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CF19" w14:textId="0FF03B03" w:rsidR="00147F6A" w:rsidRPr="00C56234" w:rsidRDefault="00022F0A" w:rsidP="00147F6A">
      <w:pPr>
        <w:pStyle w:val="Heading2"/>
        <w:rPr>
          <w:rFonts w:ascii="Libre Franklin" w:hAnsi="Libre Franklin"/>
          <w:b/>
          <w:bCs/>
          <w:color w:val="323282"/>
        </w:rPr>
      </w:pPr>
      <w:bookmarkStart w:id="0" w:name="_Toc107502838"/>
      <w:r w:rsidRPr="00C56234">
        <w:rPr>
          <w:rFonts w:ascii="Libre Franklin" w:hAnsi="Libre Franklin"/>
          <w:b/>
          <w:bCs/>
          <w:color w:val="323282"/>
        </w:rPr>
        <w:t xml:space="preserve">Q.REC USP SCRIPT: </w:t>
      </w:r>
      <w:bookmarkEnd w:id="0"/>
      <w:r w:rsidR="009801D2" w:rsidRPr="00C56234">
        <w:rPr>
          <w:rFonts w:ascii="Libre Franklin" w:hAnsi="Libre Franklin"/>
          <w:b/>
          <w:bCs/>
          <w:color w:val="323282"/>
        </w:rPr>
        <w:t>USPs with MYOPIA (no near prescription)</w:t>
      </w:r>
    </w:p>
    <w:p w14:paraId="5DA2F26D" w14:textId="77777777" w:rsidR="00C13126" w:rsidRPr="00C56234" w:rsidRDefault="00C13126" w:rsidP="00C13126">
      <w:pPr>
        <w:rPr>
          <w:rFonts w:ascii="Libre Franklin" w:hAnsi="Libre Franklin"/>
        </w:rPr>
      </w:pPr>
      <w:r w:rsidRPr="00C56234">
        <w:rPr>
          <w:rStyle w:val="Strong"/>
          <w:rFonts w:ascii="Libre Franklin" w:hAnsi="Libre Franklin"/>
        </w:rPr>
        <w:t xml:space="preserve">Purpose: </w:t>
      </w:r>
      <w:r w:rsidRPr="00C56234">
        <w:rPr>
          <w:rFonts w:ascii="Libre Franklin" w:hAnsi="Libre Franklin"/>
        </w:rPr>
        <w:t xml:space="preserve">Suggested scripts for USPs to use when visiting optical services. </w:t>
      </w:r>
    </w:p>
    <w:p w14:paraId="4F3B2008" w14:textId="77777777" w:rsidR="00C13126" w:rsidRPr="00C56234" w:rsidRDefault="00C13126" w:rsidP="00C13126">
      <w:pPr>
        <w:rPr>
          <w:rFonts w:ascii="Libre Franklin" w:hAnsi="Libre Franklin"/>
        </w:rPr>
      </w:pPr>
      <w:r w:rsidRPr="00C56234">
        <w:rPr>
          <w:rStyle w:val="Strong"/>
          <w:rFonts w:ascii="Libre Franklin" w:hAnsi="Libre Franklin"/>
        </w:rPr>
        <w:t xml:space="preserve">Scope and Responsibilities: </w:t>
      </w:r>
      <w:r w:rsidRPr="00C56234">
        <w:rPr>
          <w:rFonts w:ascii="Libre Franklin" w:hAnsi="Libre Franklin"/>
        </w:rPr>
        <w:t xml:space="preserve">Use to help USPs develop a standard script when visiting optical services. </w:t>
      </w:r>
    </w:p>
    <w:p w14:paraId="3BE13066" w14:textId="69C10D08" w:rsidR="00C13126" w:rsidRPr="00C56234" w:rsidRDefault="00C13126" w:rsidP="00022F0A">
      <w:pPr>
        <w:rPr>
          <w:rFonts w:ascii="Libre Franklin" w:hAnsi="Libre Franklin"/>
          <w:b/>
          <w:bCs/>
        </w:rPr>
      </w:pPr>
      <w:r w:rsidRPr="00C56234">
        <w:rPr>
          <w:rFonts w:ascii="Libre Franklin" w:hAnsi="Libre Franklin"/>
          <w:b/>
          <w:bCs/>
        </w:rPr>
        <w:t xml:space="preserve">Suggested use: </w:t>
      </w:r>
      <w:r w:rsidRPr="00C56234">
        <w:rPr>
          <w:rFonts w:ascii="Libre Franklin" w:hAnsi="Libre Franklin"/>
        </w:rPr>
        <w:t>USPs with:</w:t>
      </w:r>
    </w:p>
    <w:p w14:paraId="695051C1" w14:textId="77777777" w:rsidR="00127645" w:rsidRPr="00127645" w:rsidRDefault="00127645" w:rsidP="00655F85">
      <w:pPr>
        <w:pStyle w:val="Bullet1"/>
        <w:numPr>
          <w:ilvl w:val="0"/>
          <w:numId w:val="3"/>
        </w:numPr>
        <w:rPr>
          <w:rFonts w:ascii="Libre Franklin" w:hAnsi="Libre Franklin"/>
        </w:rPr>
      </w:pPr>
      <w:r w:rsidRPr="00127645">
        <w:rPr>
          <w:rFonts w:ascii="Libre Franklin" w:hAnsi="Libre Franklin"/>
        </w:rPr>
        <w:t>Myopia that does not need a near prescription (i.e. young and low astigmatism), or</w:t>
      </w:r>
    </w:p>
    <w:p w14:paraId="5658B8F6" w14:textId="495D52CC" w:rsidR="0073092C" w:rsidRPr="00C56234" w:rsidRDefault="00127645" w:rsidP="00655F85">
      <w:pPr>
        <w:pStyle w:val="Bullet1"/>
        <w:numPr>
          <w:ilvl w:val="0"/>
          <w:numId w:val="3"/>
        </w:numPr>
        <w:rPr>
          <w:rFonts w:ascii="Libre Franklin" w:hAnsi="Libre Franklin"/>
        </w:rPr>
      </w:pPr>
      <w:r w:rsidRPr="00C56234">
        <w:rPr>
          <w:rFonts w:ascii="Libre Franklin" w:hAnsi="Libre Franklin"/>
        </w:rPr>
        <w:t>Moderate to high myopia, with presbyopia but can read without spectacles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4815"/>
        <w:gridCol w:w="4201"/>
      </w:tblGrid>
      <w:tr w:rsidR="00147F6A" w:rsidRPr="00C56234" w14:paraId="56823F41" w14:textId="77777777" w:rsidTr="0073092C">
        <w:trPr>
          <w:trHeight w:val="567"/>
        </w:trPr>
        <w:tc>
          <w:tcPr>
            <w:tcW w:w="2670" w:type="pct"/>
            <w:shd w:val="clear" w:color="auto" w:fill="C2C2D9"/>
            <w:vAlign w:val="center"/>
          </w:tcPr>
          <w:p w14:paraId="4E00B335" w14:textId="77777777" w:rsidR="00147F6A" w:rsidRPr="00C56234" w:rsidRDefault="00147F6A" w:rsidP="0073092C">
            <w:pPr>
              <w:rPr>
                <w:rFonts w:ascii="Libre Franklin" w:hAnsi="Libre Franklin"/>
                <w:b/>
                <w:bCs/>
                <w:lang w:val="en-GB"/>
              </w:rPr>
            </w:pPr>
            <w:r w:rsidRPr="00C56234">
              <w:rPr>
                <w:rFonts w:ascii="Libre Franklin" w:hAnsi="Libre Franklin"/>
                <w:b/>
                <w:bCs/>
                <w:lang w:val="en-GB"/>
              </w:rPr>
              <w:t>Questions asked by optical service staff</w:t>
            </w:r>
          </w:p>
        </w:tc>
        <w:tc>
          <w:tcPr>
            <w:tcW w:w="2330" w:type="pct"/>
            <w:shd w:val="clear" w:color="auto" w:fill="C2C2D9"/>
          </w:tcPr>
          <w:p w14:paraId="0BE7CBCD" w14:textId="77777777" w:rsidR="00147F6A" w:rsidRPr="00C56234" w:rsidRDefault="00147F6A" w:rsidP="00ED301F">
            <w:pPr>
              <w:rPr>
                <w:rFonts w:ascii="Libre Franklin" w:hAnsi="Libre Franklin"/>
                <w:b/>
                <w:bCs/>
                <w:lang w:val="en-GB"/>
              </w:rPr>
            </w:pPr>
            <w:r w:rsidRPr="00C56234">
              <w:rPr>
                <w:rFonts w:ascii="Libre Franklin" w:hAnsi="Libre Franklin"/>
                <w:b/>
                <w:bCs/>
                <w:lang w:val="en-GB"/>
              </w:rPr>
              <w:t>Suggested USP Response</w:t>
            </w:r>
          </w:p>
        </w:tc>
      </w:tr>
      <w:tr w:rsidR="00C56234" w:rsidRPr="00C56234" w14:paraId="0057D14D" w14:textId="77777777" w:rsidTr="00CC052C">
        <w:trPr>
          <w:trHeight w:val="510"/>
        </w:trPr>
        <w:tc>
          <w:tcPr>
            <w:tcW w:w="2670" w:type="pct"/>
          </w:tcPr>
          <w:p w14:paraId="5DC17AE6" w14:textId="173DE47F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How can I help today? / Why have you come in today?</w:t>
            </w:r>
          </w:p>
        </w:tc>
        <w:tc>
          <w:tcPr>
            <w:tcW w:w="2330" w:type="pct"/>
          </w:tcPr>
          <w:p w14:paraId="6294C509" w14:textId="38F484B9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I would just like a check-up for glasses</w:t>
            </w:r>
          </w:p>
        </w:tc>
      </w:tr>
      <w:tr w:rsidR="00C56234" w:rsidRPr="00C56234" w14:paraId="20A52239" w14:textId="77777777" w:rsidTr="00CC052C">
        <w:trPr>
          <w:trHeight w:val="510"/>
        </w:trPr>
        <w:tc>
          <w:tcPr>
            <w:tcW w:w="2670" w:type="pct"/>
          </w:tcPr>
          <w:p w14:paraId="44052115" w14:textId="39219C9E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Do you have problems seeing far or up close?</w:t>
            </w:r>
          </w:p>
        </w:tc>
        <w:tc>
          <w:tcPr>
            <w:tcW w:w="2330" w:type="pct"/>
          </w:tcPr>
          <w:p w14:paraId="13D2FF9F" w14:textId="7117524C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I have trouble seeing far</w:t>
            </w:r>
          </w:p>
        </w:tc>
      </w:tr>
      <w:tr w:rsidR="00C56234" w:rsidRPr="00C56234" w14:paraId="4DC83118" w14:textId="77777777" w:rsidTr="00CC052C">
        <w:trPr>
          <w:trHeight w:val="510"/>
        </w:trPr>
        <w:tc>
          <w:tcPr>
            <w:tcW w:w="2670" w:type="pct"/>
          </w:tcPr>
          <w:p w14:paraId="7A1EA5AB" w14:textId="418AE235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What do you use your glasses for?</w:t>
            </w:r>
          </w:p>
        </w:tc>
        <w:tc>
          <w:tcPr>
            <w:tcW w:w="2330" w:type="pct"/>
          </w:tcPr>
          <w:p w14:paraId="04C67D79" w14:textId="24F337E7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I only use glasses for far</w:t>
            </w:r>
          </w:p>
        </w:tc>
      </w:tr>
      <w:tr w:rsidR="00C56234" w:rsidRPr="00C56234" w14:paraId="2A4A67AD" w14:textId="77777777" w:rsidTr="00CC052C">
        <w:trPr>
          <w:trHeight w:val="510"/>
        </w:trPr>
        <w:tc>
          <w:tcPr>
            <w:tcW w:w="2670" w:type="pct"/>
          </w:tcPr>
          <w:p w14:paraId="14105105" w14:textId="1D64EA8C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When was your last eye exam?</w:t>
            </w:r>
          </w:p>
        </w:tc>
        <w:tc>
          <w:tcPr>
            <w:tcW w:w="2330" w:type="pct"/>
          </w:tcPr>
          <w:p w14:paraId="5100E47D" w14:textId="220ABAB3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1 – 2 years ago</w:t>
            </w:r>
          </w:p>
        </w:tc>
      </w:tr>
      <w:tr w:rsidR="00C56234" w:rsidRPr="00C56234" w14:paraId="543B5133" w14:textId="77777777" w:rsidTr="00CC052C">
        <w:trPr>
          <w:trHeight w:val="510"/>
        </w:trPr>
        <w:tc>
          <w:tcPr>
            <w:tcW w:w="2670" w:type="pct"/>
          </w:tcPr>
          <w:p w14:paraId="037830A4" w14:textId="45009D4C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 xml:space="preserve">How long have you had these glasses for? </w:t>
            </w:r>
          </w:p>
        </w:tc>
        <w:tc>
          <w:tcPr>
            <w:tcW w:w="2330" w:type="pct"/>
          </w:tcPr>
          <w:p w14:paraId="528F023B" w14:textId="77777777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 xml:space="preserve">1 – 2 years. </w:t>
            </w:r>
          </w:p>
          <w:p w14:paraId="4658B598" w14:textId="53556CD8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Only respond if you have brought any glasses with you.</w:t>
            </w:r>
          </w:p>
        </w:tc>
      </w:tr>
      <w:tr w:rsidR="00C56234" w:rsidRPr="00C56234" w14:paraId="003C6047" w14:textId="77777777" w:rsidTr="00CC052C">
        <w:trPr>
          <w:trHeight w:val="510"/>
        </w:trPr>
        <w:tc>
          <w:tcPr>
            <w:tcW w:w="2670" w:type="pct"/>
          </w:tcPr>
          <w:p w14:paraId="02A6E839" w14:textId="4719248A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 xml:space="preserve">How are you going with these glasses? </w:t>
            </w:r>
          </w:p>
        </w:tc>
        <w:tc>
          <w:tcPr>
            <w:tcW w:w="2330" w:type="pct"/>
          </w:tcPr>
          <w:p w14:paraId="58278C40" w14:textId="2E2BB799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They are okay, but I’d like to know if there has been a change</w:t>
            </w:r>
          </w:p>
        </w:tc>
      </w:tr>
      <w:tr w:rsidR="00C56234" w:rsidRPr="00C56234" w14:paraId="1C4AF3C8" w14:textId="77777777" w:rsidTr="00CC052C">
        <w:trPr>
          <w:trHeight w:val="510"/>
        </w:trPr>
        <w:tc>
          <w:tcPr>
            <w:tcW w:w="2670" w:type="pct"/>
          </w:tcPr>
          <w:p w14:paraId="274632ED" w14:textId="52652553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How long have you worn glasses for?</w:t>
            </w:r>
          </w:p>
        </w:tc>
        <w:tc>
          <w:tcPr>
            <w:tcW w:w="2330" w:type="pct"/>
          </w:tcPr>
          <w:p w14:paraId="4B1C6B3E" w14:textId="2E3B2534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Since high school</w:t>
            </w:r>
          </w:p>
        </w:tc>
      </w:tr>
      <w:tr w:rsidR="00C56234" w:rsidRPr="00C56234" w14:paraId="71EACA3E" w14:textId="77777777" w:rsidTr="00CC052C">
        <w:trPr>
          <w:trHeight w:val="510"/>
        </w:trPr>
        <w:tc>
          <w:tcPr>
            <w:tcW w:w="2670" w:type="pct"/>
          </w:tcPr>
          <w:p w14:paraId="0276F35C" w14:textId="124609AE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Do you use your glasses often?</w:t>
            </w:r>
          </w:p>
        </w:tc>
        <w:tc>
          <w:tcPr>
            <w:tcW w:w="2330" w:type="pct"/>
          </w:tcPr>
          <w:p w14:paraId="2862D0A3" w14:textId="7F3A657C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Only when looking at things far away</w:t>
            </w:r>
          </w:p>
        </w:tc>
      </w:tr>
      <w:tr w:rsidR="00C56234" w:rsidRPr="00C56234" w14:paraId="7AC7C8A1" w14:textId="77777777" w:rsidTr="00CC052C">
        <w:trPr>
          <w:trHeight w:val="510"/>
        </w:trPr>
        <w:tc>
          <w:tcPr>
            <w:tcW w:w="2670" w:type="pct"/>
          </w:tcPr>
          <w:p w14:paraId="575D92E0" w14:textId="00A7E78E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Do you have any other problems with your eyes? Red / pain / headache / water / itchy</w:t>
            </w:r>
          </w:p>
        </w:tc>
        <w:tc>
          <w:tcPr>
            <w:tcW w:w="2330" w:type="pct"/>
          </w:tcPr>
          <w:p w14:paraId="3BD879DC" w14:textId="5395CAA8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No</w:t>
            </w:r>
          </w:p>
        </w:tc>
      </w:tr>
      <w:tr w:rsidR="00C56234" w:rsidRPr="00C56234" w14:paraId="188C2A5A" w14:textId="77777777" w:rsidTr="00CC052C">
        <w:trPr>
          <w:trHeight w:val="510"/>
        </w:trPr>
        <w:tc>
          <w:tcPr>
            <w:tcW w:w="2670" w:type="pct"/>
          </w:tcPr>
          <w:p w14:paraId="5D68D547" w14:textId="0CFB7E05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Have you had eye surgery before</w:t>
            </w:r>
          </w:p>
        </w:tc>
        <w:tc>
          <w:tcPr>
            <w:tcW w:w="2330" w:type="pct"/>
          </w:tcPr>
          <w:p w14:paraId="19CAEA53" w14:textId="4CC82C95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Answer honestly</w:t>
            </w:r>
          </w:p>
        </w:tc>
      </w:tr>
      <w:tr w:rsidR="00C56234" w:rsidRPr="00C56234" w14:paraId="2DCA7C85" w14:textId="77777777" w:rsidTr="00CC052C">
        <w:trPr>
          <w:trHeight w:val="510"/>
        </w:trPr>
        <w:tc>
          <w:tcPr>
            <w:tcW w:w="2670" w:type="pct"/>
          </w:tcPr>
          <w:p w14:paraId="54417B03" w14:textId="165EF47C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Do you have any other health problems? High blood pressure / diabetes</w:t>
            </w:r>
          </w:p>
        </w:tc>
        <w:tc>
          <w:tcPr>
            <w:tcW w:w="2330" w:type="pct"/>
          </w:tcPr>
          <w:p w14:paraId="6F190465" w14:textId="4FA090B5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Answer honestly</w:t>
            </w:r>
          </w:p>
        </w:tc>
      </w:tr>
      <w:tr w:rsidR="00C56234" w:rsidRPr="00C56234" w14:paraId="33C20504" w14:textId="77777777" w:rsidTr="00CC052C">
        <w:trPr>
          <w:trHeight w:val="510"/>
        </w:trPr>
        <w:tc>
          <w:tcPr>
            <w:tcW w:w="2670" w:type="pct"/>
          </w:tcPr>
          <w:p w14:paraId="667EC3B5" w14:textId="77777777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What type of glasses would you like? We recommend bifocal/multifocal.</w:t>
            </w:r>
          </w:p>
          <w:p w14:paraId="2826F024" w14:textId="77777777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</w:p>
          <w:p w14:paraId="011C3898" w14:textId="78D75271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If staff recommend single vision (</w:t>
            </w:r>
            <w:proofErr w:type="spellStart"/>
            <w:r w:rsidRPr="00C56234">
              <w:rPr>
                <w:rFonts w:ascii="Libre Franklin" w:hAnsi="Libre Franklin"/>
                <w:lang w:val="en-GB"/>
              </w:rPr>
              <w:t>i.e</w:t>
            </w:r>
            <w:proofErr w:type="spellEnd"/>
            <w:r w:rsidRPr="00C56234">
              <w:rPr>
                <w:rFonts w:ascii="Libre Franklin" w:hAnsi="Libre Franklin"/>
                <w:lang w:val="en-GB"/>
              </w:rPr>
              <w:t xml:space="preserve"> for far or near only), follow their lead</w:t>
            </w:r>
          </w:p>
        </w:tc>
        <w:tc>
          <w:tcPr>
            <w:tcW w:w="2330" w:type="pct"/>
          </w:tcPr>
          <w:p w14:paraId="6BADF3EE" w14:textId="77777777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How much is the bifocal/multifocal?</w:t>
            </w:r>
          </w:p>
          <w:p w14:paraId="0B73F138" w14:textId="77777777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</w:p>
          <w:p w14:paraId="79F99947" w14:textId="77777777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I cannot afford bifocal/multifocal.</w:t>
            </w:r>
          </w:p>
          <w:p w14:paraId="777A31E0" w14:textId="77777777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</w:p>
          <w:p w14:paraId="44EF84AF" w14:textId="25D84C99" w:rsidR="00C56234" w:rsidRPr="00C56234" w:rsidRDefault="00C56234" w:rsidP="00C56234">
            <w:pPr>
              <w:rPr>
                <w:rFonts w:ascii="Libre Franklin" w:hAnsi="Libre Franklin"/>
                <w:lang w:val="en-GB"/>
              </w:rPr>
            </w:pPr>
            <w:r w:rsidRPr="00C56234">
              <w:rPr>
                <w:rFonts w:ascii="Libre Franklin" w:hAnsi="Libre Franklin"/>
                <w:lang w:val="en-GB"/>
              </w:rPr>
              <w:t>For far away only</w:t>
            </w:r>
          </w:p>
        </w:tc>
      </w:tr>
    </w:tbl>
    <w:p w14:paraId="4EA6B150" w14:textId="4537FB34" w:rsidR="00F31505" w:rsidRPr="00C56234" w:rsidRDefault="00F31505" w:rsidP="0036571A">
      <w:pPr>
        <w:rPr>
          <w:rFonts w:ascii="Libre Franklin" w:hAnsi="Libre Franklin"/>
        </w:rPr>
      </w:pPr>
    </w:p>
    <w:sectPr w:rsidR="00F31505" w:rsidRPr="00C56234" w:rsidSect="00A55F33">
      <w:headerReference w:type="default" r:id="rId11"/>
      <w:footerReference w:type="default" r:id="rId12"/>
      <w:pgSz w:w="11906" w:h="16838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34DA8" w14:textId="77777777" w:rsidR="00CF5CC7" w:rsidRDefault="00CF5CC7" w:rsidP="003A76B0">
      <w:pPr>
        <w:spacing w:after="0" w:line="240" w:lineRule="auto"/>
      </w:pPr>
      <w:r>
        <w:separator/>
      </w:r>
    </w:p>
  </w:endnote>
  <w:endnote w:type="continuationSeparator" w:id="0">
    <w:p w14:paraId="3462634E" w14:textId="77777777" w:rsidR="00CF5CC7" w:rsidRDefault="00CF5CC7" w:rsidP="003A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4D"/>
    <w:family w:val="auto"/>
    <w:pitch w:val="variable"/>
    <w:sig w:usb0="00000007" w:usb1="00000000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Franklin SemiBold">
    <w:panose1 w:val="00000700000000000000"/>
    <w:charset w:val="4D"/>
    <w:family w:val="auto"/>
    <w:pitch w:val="variable"/>
    <w:sig w:usb0="0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ED70" w14:textId="54F11E97" w:rsidR="00CC052C" w:rsidRPr="00CC052C" w:rsidRDefault="00653E70" w:rsidP="00CC052C">
    <w:pPr>
      <w:pStyle w:val="Footer"/>
      <w:jc w:val="right"/>
      <w:rPr>
        <w:rFonts w:ascii="Libre Franklin" w:hAnsi="Libre Franklin"/>
        <w:b/>
        <w:bCs/>
        <w:noProof/>
      </w:rPr>
    </w:pPr>
    <w:r w:rsidRPr="00102FF8">
      <w:rPr>
        <w:rFonts w:ascii="Libre Franklin" w:hAnsi="Libre Franklin"/>
        <w:b/>
        <w:bCs/>
        <w:noProof/>
      </w:rPr>
      <w:t>Q.REC USP SCRIPT</w:t>
    </w:r>
    <w:r>
      <w:rPr>
        <w:rFonts w:ascii="Libre Franklin" w:hAnsi="Libre Franklin"/>
        <w:b/>
        <w:bCs/>
        <w:noProof/>
      </w:rPr>
      <w:t xml:space="preserve">: </w:t>
    </w:r>
    <w:r w:rsidR="00CC052C" w:rsidRPr="00CC052C">
      <w:rPr>
        <w:rFonts w:ascii="Libre Franklin" w:hAnsi="Libre Franklin"/>
        <w:b/>
        <w:bCs/>
        <w:noProof/>
      </w:rPr>
      <w:t>USPs with MYOPIA (no near prescription)</w:t>
    </w:r>
  </w:p>
  <w:p w14:paraId="1BA3FB22" w14:textId="52C57A55" w:rsidR="003A76B0" w:rsidRPr="006345C5" w:rsidRDefault="006345C5" w:rsidP="006345C5">
    <w:pPr>
      <w:pStyle w:val="Footer"/>
      <w:jc w:val="right"/>
      <w:rPr>
        <w:rFonts w:ascii="Libre Franklin" w:hAnsi="Libre Franklin"/>
        <w:sz w:val="22"/>
        <w:szCs w:val="22"/>
      </w:rPr>
    </w:pPr>
    <w:r w:rsidRPr="009A6A37">
      <w:rPr>
        <w:rFonts w:ascii="Libre Franklin SemiBold" w:hAnsi="Libre Franklin SemiBold"/>
        <w:b/>
        <w:bCs/>
        <w:sz w:val="22"/>
        <w:szCs w:val="22"/>
      </w:rPr>
      <w:t>Last edited:</w:t>
    </w:r>
    <w:r w:rsidRPr="00F20B59">
      <w:rPr>
        <w:rFonts w:ascii="Libre Franklin" w:hAnsi="Libre Franklin"/>
        <w:sz w:val="22"/>
        <w:szCs w:val="22"/>
      </w:rPr>
      <w:t xml:space="preserve"> January 2024</w:t>
    </w:r>
    <w:r w:rsidR="003A76B0">
      <w:rPr>
        <w:noProof/>
      </w:rPr>
      <w:drawing>
        <wp:anchor distT="0" distB="0" distL="114300" distR="114300" simplePos="0" relativeHeight="251658242" behindDoc="0" locked="0" layoutInCell="1" allowOverlap="1" wp14:anchorId="0E6F5A6A" wp14:editId="60EC491B">
          <wp:simplePos x="0" y="0"/>
          <wp:positionH relativeFrom="page">
            <wp:posOffset>-539484</wp:posOffset>
          </wp:positionH>
          <wp:positionV relativeFrom="paragraph">
            <wp:posOffset>-727710</wp:posOffset>
          </wp:positionV>
          <wp:extent cx="1566649" cy="1661597"/>
          <wp:effectExtent l="0" t="0" r="0" b="2540"/>
          <wp:wrapNone/>
          <wp:docPr id="19876978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66649" cy="1661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8D64A" w14:textId="77777777" w:rsidR="00CF5CC7" w:rsidRDefault="00CF5CC7" w:rsidP="003A76B0">
      <w:pPr>
        <w:spacing w:after="0" w:line="240" w:lineRule="auto"/>
      </w:pPr>
      <w:r>
        <w:separator/>
      </w:r>
    </w:p>
  </w:footnote>
  <w:footnote w:type="continuationSeparator" w:id="0">
    <w:p w14:paraId="33E4AC30" w14:textId="77777777" w:rsidR="00CF5CC7" w:rsidRDefault="00CF5CC7" w:rsidP="003A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6275" w14:textId="6653A2E3" w:rsidR="003A76B0" w:rsidRDefault="00A55F3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7AB6246" wp14:editId="1896E204">
          <wp:simplePos x="0" y="0"/>
          <wp:positionH relativeFrom="column">
            <wp:posOffset>-744220</wp:posOffset>
          </wp:positionH>
          <wp:positionV relativeFrom="paragraph">
            <wp:posOffset>-858358</wp:posOffset>
          </wp:positionV>
          <wp:extent cx="2455545" cy="621030"/>
          <wp:effectExtent l="0" t="0" r="0" b="0"/>
          <wp:wrapNone/>
          <wp:docPr id="21448309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30975" name="Picture 2144830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691F8D" wp14:editId="319CBDED">
          <wp:simplePos x="0" y="0"/>
          <wp:positionH relativeFrom="page">
            <wp:posOffset>5996305</wp:posOffset>
          </wp:positionH>
          <wp:positionV relativeFrom="paragraph">
            <wp:posOffset>-1327770</wp:posOffset>
          </wp:positionV>
          <wp:extent cx="1566545" cy="1661160"/>
          <wp:effectExtent l="0" t="0" r="0" b="2540"/>
          <wp:wrapNone/>
          <wp:docPr id="1990027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16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1D11B" w14:textId="77777777" w:rsidR="003A76B0" w:rsidRDefault="003A7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E7D0F"/>
    <w:multiLevelType w:val="hybridMultilevel"/>
    <w:tmpl w:val="0D5E1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DB2424"/>
    <w:multiLevelType w:val="multilevel"/>
    <w:tmpl w:val="44327E42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E1132FE"/>
    <w:multiLevelType w:val="hybridMultilevel"/>
    <w:tmpl w:val="6576F062"/>
    <w:lvl w:ilvl="0" w:tplc="A4A62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6FB4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47C4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36185">
    <w:abstractNumId w:val="2"/>
  </w:num>
  <w:num w:numId="2" w16cid:durableId="671027592">
    <w:abstractNumId w:val="1"/>
  </w:num>
  <w:num w:numId="3" w16cid:durableId="16715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B3"/>
    <w:rsid w:val="0002290A"/>
    <w:rsid w:val="00022F0A"/>
    <w:rsid w:val="00043189"/>
    <w:rsid w:val="0005397F"/>
    <w:rsid w:val="000819EA"/>
    <w:rsid w:val="000843F7"/>
    <w:rsid w:val="000967BE"/>
    <w:rsid w:val="00097E4B"/>
    <w:rsid w:val="000A1A58"/>
    <w:rsid w:val="000A56B8"/>
    <w:rsid w:val="000D00FA"/>
    <w:rsid w:val="000E7A70"/>
    <w:rsid w:val="000F35DC"/>
    <w:rsid w:val="00101B2D"/>
    <w:rsid w:val="00127645"/>
    <w:rsid w:val="00146538"/>
    <w:rsid w:val="00147F6A"/>
    <w:rsid w:val="00183C92"/>
    <w:rsid w:val="001A5E6F"/>
    <w:rsid w:val="001B0CAF"/>
    <w:rsid w:val="001B466D"/>
    <w:rsid w:val="00210ECC"/>
    <w:rsid w:val="0023704E"/>
    <w:rsid w:val="002630CC"/>
    <w:rsid w:val="00265F45"/>
    <w:rsid w:val="0027008E"/>
    <w:rsid w:val="0027617A"/>
    <w:rsid w:val="002E0871"/>
    <w:rsid w:val="002E12B3"/>
    <w:rsid w:val="002F26E0"/>
    <w:rsid w:val="002F6F98"/>
    <w:rsid w:val="0033309B"/>
    <w:rsid w:val="003371B0"/>
    <w:rsid w:val="0036571A"/>
    <w:rsid w:val="00366C1D"/>
    <w:rsid w:val="0037633D"/>
    <w:rsid w:val="003A76B0"/>
    <w:rsid w:val="003D3D4C"/>
    <w:rsid w:val="003F79E8"/>
    <w:rsid w:val="00441E83"/>
    <w:rsid w:val="004D06E6"/>
    <w:rsid w:val="004D310E"/>
    <w:rsid w:val="005040AA"/>
    <w:rsid w:val="0054521C"/>
    <w:rsid w:val="00574A2C"/>
    <w:rsid w:val="005F401F"/>
    <w:rsid w:val="006345C5"/>
    <w:rsid w:val="00645068"/>
    <w:rsid w:val="00646F78"/>
    <w:rsid w:val="006471F2"/>
    <w:rsid w:val="00653E70"/>
    <w:rsid w:val="00655F85"/>
    <w:rsid w:val="006613E8"/>
    <w:rsid w:val="00667E1E"/>
    <w:rsid w:val="006C181F"/>
    <w:rsid w:val="006F3081"/>
    <w:rsid w:val="0071760D"/>
    <w:rsid w:val="00723642"/>
    <w:rsid w:val="0073092C"/>
    <w:rsid w:val="00784F31"/>
    <w:rsid w:val="00793228"/>
    <w:rsid w:val="007E22A5"/>
    <w:rsid w:val="007F3412"/>
    <w:rsid w:val="00812723"/>
    <w:rsid w:val="00842553"/>
    <w:rsid w:val="00854314"/>
    <w:rsid w:val="00871BC9"/>
    <w:rsid w:val="008A3CF6"/>
    <w:rsid w:val="008C2FA6"/>
    <w:rsid w:val="008E4DFE"/>
    <w:rsid w:val="008F699D"/>
    <w:rsid w:val="0090385E"/>
    <w:rsid w:val="0091475C"/>
    <w:rsid w:val="00951100"/>
    <w:rsid w:val="0097375D"/>
    <w:rsid w:val="009801D2"/>
    <w:rsid w:val="009A3D25"/>
    <w:rsid w:val="009A4B87"/>
    <w:rsid w:val="009A6A37"/>
    <w:rsid w:val="009E1FC6"/>
    <w:rsid w:val="009E47CD"/>
    <w:rsid w:val="00A11F0F"/>
    <w:rsid w:val="00A33DFD"/>
    <w:rsid w:val="00A35644"/>
    <w:rsid w:val="00A45D4F"/>
    <w:rsid w:val="00A46590"/>
    <w:rsid w:val="00A55F33"/>
    <w:rsid w:val="00AA4B51"/>
    <w:rsid w:val="00B06A8F"/>
    <w:rsid w:val="00B244BD"/>
    <w:rsid w:val="00B95F4B"/>
    <w:rsid w:val="00BF2007"/>
    <w:rsid w:val="00C13126"/>
    <w:rsid w:val="00C227CD"/>
    <w:rsid w:val="00C31B45"/>
    <w:rsid w:val="00C47E0C"/>
    <w:rsid w:val="00C56234"/>
    <w:rsid w:val="00CC052C"/>
    <w:rsid w:val="00CF5CC7"/>
    <w:rsid w:val="00D4516C"/>
    <w:rsid w:val="00D96A7C"/>
    <w:rsid w:val="00DE092D"/>
    <w:rsid w:val="00DE4BEA"/>
    <w:rsid w:val="00DF5DBD"/>
    <w:rsid w:val="00E316F2"/>
    <w:rsid w:val="00E4166C"/>
    <w:rsid w:val="00E948CF"/>
    <w:rsid w:val="00F079CA"/>
    <w:rsid w:val="00F101EF"/>
    <w:rsid w:val="00F20B59"/>
    <w:rsid w:val="00F31505"/>
    <w:rsid w:val="00F54D74"/>
    <w:rsid w:val="00F56756"/>
    <w:rsid w:val="00FA6089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25217"/>
  <w15:chartTrackingRefBased/>
  <w15:docId w15:val="{FD4A2748-2389-A740-A9D5-AF264B2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1A"/>
    <w:pPr>
      <w:spacing w:line="259" w:lineRule="auto"/>
    </w:pPr>
    <w:rPr>
      <w:rFonts w:ascii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0819EA"/>
    <w:pPr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B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B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B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B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EA"/>
    <w:rPr>
      <w:rFonts w:ascii="Libre Franklin" w:hAnsi="Libre Franklin"/>
      <w:b/>
      <w:bCs/>
      <w:color w:val="3232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EA"/>
    <w:pPr>
      <w:spacing w:line="278" w:lineRule="auto"/>
    </w:pPr>
    <w:rPr>
      <w:rFonts w:ascii="Libre Franklin" w:hAnsi="Libre Franklin" w:cstheme="minorBidi"/>
      <w:b/>
      <w:bCs/>
      <w:color w:val="323282"/>
      <w:kern w:val="2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19EA"/>
    <w:rPr>
      <w:rFonts w:ascii="Libre Franklin" w:hAnsi="Libre Franklin"/>
      <w:b/>
      <w:bCs/>
      <w:color w:val="323282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B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B0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B0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A76B0"/>
  </w:style>
  <w:style w:type="paragraph" w:styleId="Footer">
    <w:name w:val="footer"/>
    <w:basedOn w:val="Normal"/>
    <w:link w:val="Foot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A76B0"/>
  </w:style>
  <w:style w:type="paragraph" w:customStyle="1" w:styleId="Bullet1">
    <w:name w:val="Bullet 1"/>
    <w:basedOn w:val="ListBullet"/>
    <w:link w:val="Bullet1Char"/>
    <w:uiPriority w:val="3"/>
    <w:qFormat/>
    <w:rsid w:val="0005397F"/>
    <w:pPr>
      <w:spacing w:line="259" w:lineRule="auto"/>
      <w:ind w:left="426"/>
    </w:pPr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2">
    <w:name w:val="Bullet 2"/>
    <w:basedOn w:val="Normal"/>
    <w:uiPriority w:val="4"/>
    <w:qFormat/>
    <w:rsid w:val="0005397F"/>
    <w:pPr>
      <w:numPr>
        <w:ilvl w:val="1"/>
        <w:numId w:val="1"/>
      </w:numPr>
      <w:ind w:left="851"/>
      <w:contextualSpacing/>
    </w:pPr>
  </w:style>
  <w:style w:type="character" w:customStyle="1" w:styleId="Bullet1Char">
    <w:name w:val="Bullet 1 Char"/>
    <w:basedOn w:val="DefaultParagraphFont"/>
    <w:link w:val="Bullet1"/>
    <w:uiPriority w:val="3"/>
    <w:rsid w:val="0005397F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3">
    <w:name w:val="Bullet 3"/>
    <w:basedOn w:val="ListBullet3"/>
    <w:uiPriority w:val="5"/>
    <w:qFormat/>
    <w:rsid w:val="0005397F"/>
    <w:pPr>
      <w:numPr>
        <w:ilvl w:val="2"/>
        <w:numId w:val="1"/>
      </w:numPr>
      <w:tabs>
        <w:tab w:val="num" w:pos="360"/>
      </w:tabs>
      <w:spacing w:line="259" w:lineRule="auto"/>
      <w:ind w:left="1276"/>
    </w:pPr>
    <w:rPr>
      <w:rFonts w:ascii="Arial" w:hAnsi="Arial" w:cs="Arial"/>
      <w:kern w:val="0"/>
      <w:sz w:val="22"/>
      <w:szCs w:val="22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05397F"/>
    <w:pPr>
      <w:spacing w:line="278" w:lineRule="auto"/>
      <w:ind w:left="720" w:hanging="36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paragraph" w:styleId="ListBullet3">
    <w:name w:val="List Bullet 3"/>
    <w:basedOn w:val="Normal"/>
    <w:uiPriority w:val="99"/>
    <w:semiHidden/>
    <w:unhideWhenUsed/>
    <w:rsid w:val="0005397F"/>
    <w:pPr>
      <w:numPr>
        <w:numId w:val="2"/>
      </w:numPr>
      <w:spacing w:line="278" w:lineRule="auto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table" w:styleId="ListTable3-Accent2">
    <w:name w:val="List Table 3 Accent 2"/>
    <w:basedOn w:val="TableNormal"/>
    <w:uiPriority w:val="48"/>
    <w:rsid w:val="00646F7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TableGrid">
    <w:name w:val="Table Grid"/>
    <w:aliases w:val="Layout Grid"/>
    <w:basedOn w:val="TableNormal"/>
    <w:uiPriority w:val="39"/>
    <w:rsid w:val="00F315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71A"/>
    <w:rPr>
      <w:b/>
      <w:bCs/>
    </w:rPr>
  </w:style>
  <w:style w:type="table" w:styleId="GridTable1Light-Accent1">
    <w:name w:val="Grid Table 1 Light Accent 1"/>
    <w:basedOn w:val="TableNormal"/>
    <w:uiPriority w:val="46"/>
    <w:rsid w:val="00147F6A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613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heaburnett/Library/CloudStorage/OneDrive-THEFREDHOLLOWSFOUNDATION/Q.REC%20to%20scale/Design/Q.REC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49C48C850B44A2B656F5723EA1E6" ma:contentTypeVersion="14" ma:contentTypeDescription="Create a new document." ma:contentTypeScope="" ma:versionID="1d0cc79877e19c6dfa0c98ae9f2f06df">
  <xsd:schema xmlns:xsd="http://www.w3.org/2001/XMLSchema" xmlns:xs="http://www.w3.org/2001/XMLSchema" xmlns:p="http://schemas.microsoft.com/office/2006/metadata/properties" xmlns:ns2="842952a9-0449-4efe-a3a3-499fff5a2da1" xmlns:ns3="e0ce7ffd-7f73-444c-982d-97ee122d115b" xmlns:ns4="7575ecca-f751-480a-8657-2b545ff98c7d" targetNamespace="http://schemas.microsoft.com/office/2006/metadata/properties" ma:root="true" ma:fieldsID="e404653599efb7bee180ed61d7b7b061" ns2:_="" ns3:_="" ns4:_="">
    <xsd:import namespace="842952a9-0449-4efe-a3a3-499fff5a2da1"/>
    <xsd:import namespace="e0ce7ffd-7f73-444c-982d-97ee122d115b"/>
    <xsd:import namespace="7575ecca-f751-480a-8657-2b545ff98c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52a9-0449-4efe-a3a3-499fff5a2d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ffd-7f73-444c-982d-97ee122d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bfbff4-68f0-4d0d-bb1e-4f396c56f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cca-f751-480a-8657-2b545ff98c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802397-3f9c-4467-a22c-6e59c96357fb}" ma:internalName="TaxCatchAll" ma:showField="CatchAllData" ma:web="842952a9-0449-4efe-a3a3-499fff5a2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5ecca-f751-480a-8657-2b545ff98c7d" xsi:nil="true"/>
    <lcf76f155ced4ddcb4097134ff3c332f xmlns="e0ce7ffd-7f73-444c-982d-97ee122d115b">
      <Terms xmlns="http://schemas.microsoft.com/office/infopath/2007/PartnerControls"/>
    </lcf76f155ced4ddcb4097134ff3c332f>
    <_dlc_DocId xmlns="842952a9-0449-4efe-a3a3-499fff5a2da1">N3RE5N4VQU26-1304766120-2003</_dlc_DocId>
    <_dlc_DocIdUrl xmlns="842952a9-0449-4efe-a3a3-499fff5a2da1">
      <Url>https://fredhollows.sharepoint.com/sites/1500000Programs/_layouts/15/DocIdRedir.aspx?ID=N3RE5N4VQU26-1304766120-2003</Url>
      <Description>N3RE5N4VQU26-1304766120-2003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7FA300-C5D8-476E-B1D1-936FB0FC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952a9-0449-4efe-a3a3-499fff5a2da1"/>
    <ds:schemaRef ds:uri="e0ce7ffd-7f73-444c-982d-97ee122d115b"/>
    <ds:schemaRef ds:uri="7575ecca-f751-480a-8657-2b545ff98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9CB85-7007-4844-A055-E068A7C7C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22E99-1A39-4AE5-B48F-0532441EBA0C}">
  <ds:schemaRefs>
    <ds:schemaRef ds:uri="http://schemas.microsoft.com/office/2006/metadata/properties"/>
    <ds:schemaRef ds:uri="http://schemas.microsoft.com/office/infopath/2007/PartnerControls"/>
    <ds:schemaRef ds:uri="7575ecca-f751-480a-8657-2b545ff98c7d"/>
    <ds:schemaRef ds:uri="e0ce7ffd-7f73-444c-982d-97ee122d115b"/>
    <ds:schemaRef ds:uri="842952a9-0449-4efe-a3a3-499fff5a2da1"/>
  </ds:schemaRefs>
</ds:datastoreItem>
</file>

<file path=customXml/itemProps4.xml><?xml version="1.0" encoding="utf-8"?>
<ds:datastoreItem xmlns:ds="http://schemas.openxmlformats.org/officeDocument/2006/customXml" ds:itemID="{AF8DA2EB-18C3-4C98-8288-0729F70AC7E3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66bf478-9384-4e8a-b904-3f044529ced6}" enabled="0" method="" siteId="{566bf478-9384-4e8a-b904-3f044529ce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Q.REC Word Doc Template.dotx</Template>
  <TotalTime>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Burnett</dc:creator>
  <cp:keywords/>
  <dc:description/>
  <cp:lastModifiedBy>Anthea Burnett</cp:lastModifiedBy>
  <cp:revision>15</cp:revision>
  <cp:lastPrinted>2025-05-30T03:17:00Z</cp:lastPrinted>
  <dcterms:created xsi:type="dcterms:W3CDTF">2025-06-01T01:50:00Z</dcterms:created>
  <dcterms:modified xsi:type="dcterms:W3CDTF">2025-06-01T02:05:00Z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0x01010021AA49C48C850B44A2B656F5723EA1E6</vt:lpwstr>
  </property>
  <property fmtid="{D5CDD505-2E9C-101B-9397-08002B2CF9AE}" pid="3" name="MediaServiceImageTags">
    <vt:lpwstr/>
  </property>
  <property fmtid="{D5CDD505-2E9C-101B-9397-08002B2CF9AE}" pid="4" name="_dlc_DocIdItemGuid">
    <vt:lpwstr>af71097e-6507-4b72-8e9d-746b9b10cd0a</vt:lpwstr>
  </property>
</Properties>
</file>