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0DAC8" w14:textId="77777777" w:rsidR="00C96623" w:rsidRPr="000A12A5" w:rsidRDefault="00C96623" w:rsidP="00C96623">
      <w:pPr>
        <w:pStyle w:val="Header"/>
        <w:rPr>
          <w:b/>
        </w:rPr>
      </w:pPr>
      <w:r>
        <w:rPr>
          <w:rFonts w:ascii="Arial" w:hAnsi="Arial" w:cs="Arial"/>
          <w:noProof/>
          <w:lang w:eastAsia="en-AU"/>
        </w:rPr>
        <w:drawing>
          <wp:anchor distT="0" distB="0" distL="114300" distR="114300" simplePos="0" relativeHeight="251659264" behindDoc="0" locked="0" layoutInCell="1" allowOverlap="1" wp14:anchorId="16AE393D" wp14:editId="1DB71CD2">
            <wp:simplePos x="0" y="0"/>
            <wp:positionH relativeFrom="column">
              <wp:posOffset>-204470</wp:posOffset>
            </wp:positionH>
            <wp:positionV relativeFrom="paragraph">
              <wp:posOffset>-1004570</wp:posOffset>
            </wp:positionV>
            <wp:extent cx="2844800" cy="719455"/>
            <wp:effectExtent l="0" t="0" r="0" b="0"/>
            <wp:wrapNone/>
            <wp:docPr id="792265886" name="Picture 792265886"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265886" name="Picture 792265886" descr="A close-up of a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4800" cy="7194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n-AU"/>
        </w:rPr>
        <w:drawing>
          <wp:anchor distT="0" distB="0" distL="114300" distR="114300" simplePos="0" relativeHeight="251660288" behindDoc="1" locked="0" layoutInCell="1" allowOverlap="1" wp14:anchorId="29E32C97" wp14:editId="0B3264B7">
            <wp:simplePos x="0" y="0"/>
            <wp:positionH relativeFrom="column">
              <wp:posOffset>5071299</wp:posOffset>
            </wp:positionH>
            <wp:positionV relativeFrom="paragraph">
              <wp:posOffset>-1118681</wp:posOffset>
            </wp:positionV>
            <wp:extent cx="847996" cy="898541"/>
            <wp:effectExtent l="0" t="0" r="3175" b="3175"/>
            <wp:wrapNone/>
            <wp:docPr id="2007588486" name="Picture 1"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588486" name="Picture 1" descr="A blue and green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7996" cy="898541"/>
                    </a:xfrm>
                    <a:prstGeom prst="rect">
                      <a:avLst/>
                    </a:prstGeom>
                  </pic:spPr>
                </pic:pic>
              </a:graphicData>
            </a:graphic>
            <wp14:sizeRelH relativeFrom="page">
              <wp14:pctWidth>0</wp14:pctWidth>
            </wp14:sizeRelH>
            <wp14:sizeRelV relativeFrom="page">
              <wp14:pctHeight>0</wp14:pctHeight>
            </wp14:sizeRelV>
          </wp:anchor>
        </w:drawing>
      </w:r>
    </w:p>
    <w:p w14:paraId="76A61CD8" w14:textId="77777777" w:rsidR="00C96623" w:rsidRPr="00992BF8" w:rsidRDefault="00C96623" w:rsidP="00C96623">
      <w:pPr>
        <w:spacing w:after="0"/>
        <w:jc w:val="center"/>
        <w:rPr>
          <w:rFonts w:ascii="Libre Franklin ExtraBold" w:hAnsi="Libre Franklin ExtraBold" w:cs="Arial"/>
          <w:b/>
          <w:bCs/>
          <w:color w:val="000000" w:themeColor="text1"/>
          <w:sz w:val="24"/>
          <w:szCs w:val="24"/>
        </w:rPr>
      </w:pPr>
      <w:r w:rsidRPr="00992BF8">
        <w:rPr>
          <w:rFonts w:ascii="Libre Franklin ExtraBold" w:hAnsi="Libre Franklin ExtraBold" w:cs="Arial"/>
          <w:b/>
          <w:bCs/>
          <w:color w:val="000000" w:themeColor="text1"/>
          <w:sz w:val="24"/>
          <w:szCs w:val="24"/>
        </w:rPr>
        <w:t xml:space="preserve">Quality of Refractive Error Care in </w:t>
      </w:r>
      <w:r w:rsidRPr="00992BF8">
        <w:rPr>
          <w:rFonts w:ascii="Libre Franklin ExtraBold" w:hAnsi="Libre Franklin ExtraBold" w:cs="Arial"/>
          <w:b/>
          <w:bCs/>
          <w:sz w:val="24"/>
          <w:szCs w:val="24"/>
          <w:highlight w:val="yellow"/>
          <w:lang w:val="en-AU"/>
        </w:rPr>
        <w:t>REGION/COUNTRY</w:t>
      </w:r>
    </w:p>
    <w:p w14:paraId="5DAD83C7" w14:textId="77777777" w:rsidR="00C96623" w:rsidRPr="00274B1D" w:rsidRDefault="00C96623" w:rsidP="00C96623">
      <w:pPr>
        <w:spacing w:after="0"/>
        <w:jc w:val="center"/>
        <w:rPr>
          <w:rFonts w:ascii="Arial" w:hAnsi="Arial" w:cs="Arial"/>
          <w:b/>
          <w:bCs/>
          <w:color w:val="000000" w:themeColor="text1"/>
        </w:rPr>
      </w:pPr>
    </w:p>
    <w:p w14:paraId="64A54621" w14:textId="77777777" w:rsidR="00C96623" w:rsidRPr="00274B1D" w:rsidRDefault="00C96623" w:rsidP="00C96623">
      <w:pPr>
        <w:spacing w:after="0"/>
        <w:jc w:val="both"/>
        <w:rPr>
          <w:rFonts w:ascii="Arial" w:hAnsi="Arial" w:cs="Arial"/>
          <w:lang w:val="en-AU"/>
        </w:rPr>
      </w:pPr>
    </w:p>
    <w:p w14:paraId="33803BDA" w14:textId="77777777" w:rsidR="00C96623" w:rsidRPr="00992BF8" w:rsidRDefault="00C96623" w:rsidP="00C96623">
      <w:pPr>
        <w:spacing w:after="0"/>
        <w:jc w:val="both"/>
        <w:rPr>
          <w:rFonts w:ascii="Libre Franklin" w:hAnsi="Libre Franklin" w:cs="Arial"/>
          <w:lang w:val="en-AU"/>
        </w:rPr>
      </w:pPr>
      <w:r w:rsidRPr="00992BF8">
        <w:rPr>
          <w:rFonts w:ascii="Libre Franklin" w:hAnsi="Libre Franklin" w:cs="Arial"/>
          <w:lang w:val="en-AU"/>
        </w:rPr>
        <w:t xml:space="preserve">The Ministry of Health is working with researchers from </w:t>
      </w:r>
      <w:r w:rsidRPr="00992BF8">
        <w:rPr>
          <w:rFonts w:ascii="Libre Franklin" w:hAnsi="Libre Franklin" w:cs="Arial"/>
          <w:highlight w:val="yellow"/>
          <w:lang w:val="en-AU"/>
        </w:rPr>
        <w:t>PARTNER</w:t>
      </w:r>
      <w:r w:rsidRPr="00992BF8">
        <w:rPr>
          <w:rFonts w:ascii="Libre Franklin" w:hAnsi="Libre Franklin" w:cs="Arial"/>
          <w:lang w:val="en-AU"/>
        </w:rPr>
        <w:t xml:space="preserve"> and </w:t>
      </w:r>
      <w:r w:rsidRPr="00992BF8">
        <w:rPr>
          <w:rFonts w:ascii="Libre Franklin" w:hAnsi="Libre Franklin" w:cs="Arial"/>
          <w:highlight w:val="yellow"/>
          <w:lang w:val="en-AU"/>
        </w:rPr>
        <w:t>ADDITIONAL PARTNERS</w:t>
      </w:r>
      <w:r w:rsidRPr="00992BF8">
        <w:rPr>
          <w:rFonts w:ascii="Libre Franklin" w:hAnsi="Libre Franklin" w:cs="Arial"/>
          <w:lang w:val="en-AU"/>
        </w:rPr>
        <w:t xml:space="preserve"> to conduct a project about the quality of spectacles produced by optical services in </w:t>
      </w:r>
      <w:r w:rsidRPr="00992BF8">
        <w:rPr>
          <w:rFonts w:ascii="Libre Franklin" w:hAnsi="Libre Franklin" w:cs="Arial"/>
          <w:highlight w:val="yellow"/>
          <w:lang w:val="en-AU"/>
        </w:rPr>
        <w:t>REGION/COUNTRY</w:t>
      </w:r>
      <w:r w:rsidRPr="00992BF8">
        <w:rPr>
          <w:rFonts w:ascii="Libre Franklin" w:hAnsi="Libre Franklin" w:cs="Arial"/>
          <w:lang w:val="en-AU"/>
        </w:rPr>
        <w:t>.</w:t>
      </w:r>
    </w:p>
    <w:p w14:paraId="5984E832" w14:textId="77777777" w:rsidR="00C96623" w:rsidRPr="00992BF8" w:rsidRDefault="00C96623" w:rsidP="00C96623">
      <w:pPr>
        <w:spacing w:after="0"/>
        <w:jc w:val="both"/>
        <w:rPr>
          <w:rFonts w:ascii="Libre Franklin" w:hAnsi="Libre Franklin" w:cs="Arial"/>
          <w:lang w:val="en-AU"/>
        </w:rPr>
      </w:pPr>
    </w:p>
    <w:p w14:paraId="5ACCA360" w14:textId="77777777" w:rsidR="00C96623" w:rsidRPr="00992BF8" w:rsidRDefault="00C96623" w:rsidP="00C96623">
      <w:pPr>
        <w:spacing w:after="0"/>
        <w:jc w:val="both"/>
        <w:rPr>
          <w:rFonts w:ascii="Libre Franklin" w:hAnsi="Libre Franklin" w:cs="Arial"/>
          <w:lang w:val="en-AU"/>
        </w:rPr>
      </w:pPr>
      <w:r w:rsidRPr="00992BF8">
        <w:rPr>
          <w:rFonts w:ascii="Libre Franklin" w:hAnsi="Libre Franklin" w:cs="Arial"/>
          <w:lang w:val="en-AU"/>
        </w:rPr>
        <w:t xml:space="preserve">We are looking for adults who need certain types of spectacles. We are also looking for adults who do not need spectacles to join our study. The study will be conducted between </w:t>
      </w:r>
      <w:r w:rsidRPr="00992BF8">
        <w:rPr>
          <w:rFonts w:ascii="Libre Franklin" w:hAnsi="Libre Franklin" w:cs="Arial"/>
          <w:highlight w:val="yellow"/>
          <w:lang w:val="en-AU"/>
        </w:rPr>
        <w:t>DATE RANGE</w:t>
      </w:r>
      <w:r w:rsidRPr="00992BF8">
        <w:rPr>
          <w:rFonts w:ascii="Libre Franklin" w:hAnsi="Libre Franklin" w:cs="Arial"/>
          <w:lang w:val="en-AU"/>
        </w:rPr>
        <w:t>.</w:t>
      </w:r>
    </w:p>
    <w:p w14:paraId="77A47236" w14:textId="77777777" w:rsidR="00C96623" w:rsidRPr="00992BF8" w:rsidRDefault="00C96623" w:rsidP="00C96623">
      <w:pPr>
        <w:spacing w:after="0"/>
        <w:jc w:val="both"/>
        <w:rPr>
          <w:rFonts w:ascii="Libre Franklin" w:hAnsi="Libre Franklin" w:cs="Arial"/>
          <w:lang w:val="en-AU"/>
        </w:rPr>
      </w:pPr>
    </w:p>
    <w:p w14:paraId="7ABE87BC" w14:textId="77777777" w:rsidR="00C96623" w:rsidRPr="00992BF8" w:rsidRDefault="00C96623" w:rsidP="00C96623">
      <w:pPr>
        <w:spacing w:after="0"/>
        <w:jc w:val="both"/>
        <w:rPr>
          <w:rFonts w:ascii="Libre Franklin" w:hAnsi="Libre Franklin" w:cs="Arial"/>
          <w:b/>
          <w:lang w:val="en-AU"/>
        </w:rPr>
      </w:pPr>
      <w:r w:rsidRPr="00992BF8">
        <w:rPr>
          <w:rFonts w:ascii="Libre Franklin" w:hAnsi="Libre Franklin" w:cs="Arial"/>
          <w:b/>
          <w:lang w:val="en-AU"/>
        </w:rPr>
        <w:t>The research study is looking to recruit people who meet the following criteria:</w:t>
      </w:r>
    </w:p>
    <w:p w14:paraId="7A6A3CBE" w14:textId="77777777" w:rsidR="00C96623" w:rsidRPr="00992BF8" w:rsidRDefault="00C96623" w:rsidP="00C96623">
      <w:pPr>
        <w:numPr>
          <w:ilvl w:val="0"/>
          <w:numId w:val="1"/>
        </w:numPr>
        <w:shd w:val="clear" w:color="auto" w:fill="FFFFFF" w:themeFill="background1"/>
        <w:tabs>
          <w:tab w:val="left" w:pos="567"/>
          <w:tab w:val="left" w:pos="1134"/>
        </w:tabs>
        <w:spacing w:after="0" w:line="240" w:lineRule="auto"/>
        <w:ind w:left="720"/>
        <w:contextualSpacing/>
        <w:jc w:val="both"/>
        <w:rPr>
          <w:rFonts w:ascii="Libre Franklin" w:hAnsi="Libre Franklin" w:cs="Arial"/>
          <w:iCs/>
          <w:noProof/>
        </w:rPr>
      </w:pPr>
      <w:r w:rsidRPr="00992BF8">
        <w:rPr>
          <w:rFonts w:ascii="Libre Franklin" w:hAnsi="Libre Franklin" w:cs="Arial"/>
          <w:iCs/>
          <w:noProof/>
        </w:rPr>
        <w:t>Adults aged 18 years or above,</w:t>
      </w:r>
    </w:p>
    <w:p w14:paraId="58A93231" w14:textId="77777777" w:rsidR="00C96623" w:rsidRPr="00992BF8" w:rsidRDefault="00C96623" w:rsidP="00C96623">
      <w:pPr>
        <w:numPr>
          <w:ilvl w:val="0"/>
          <w:numId w:val="1"/>
        </w:numPr>
        <w:shd w:val="clear" w:color="auto" w:fill="FFFFFF" w:themeFill="background1"/>
        <w:tabs>
          <w:tab w:val="left" w:pos="567"/>
          <w:tab w:val="left" w:pos="1134"/>
        </w:tabs>
        <w:spacing w:after="0" w:line="240" w:lineRule="auto"/>
        <w:ind w:left="720"/>
        <w:contextualSpacing/>
        <w:jc w:val="both"/>
        <w:rPr>
          <w:rFonts w:ascii="Libre Franklin" w:hAnsi="Libre Franklin" w:cs="Arial"/>
          <w:iCs/>
          <w:noProof/>
        </w:rPr>
      </w:pPr>
      <w:r w:rsidRPr="00992BF8">
        <w:rPr>
          <w:rFonts w:ascii="Libre Franklin" w:hAnsi="Libre Franklin" w:cs="Arial"/>
          <w:iCs/>
          <w:noProof/>
        </w:rPr>
        <w:t>Aduts with healthy eyes,</w:t>
      </w:r>
    </w:p>
    <w:p w14:paraId="6DF774AA" w14:textId="77777777" w:rsidR="00C96623" w:rsidRPr="00992BF8" w:rsidRDefault="00C96623" w:rsidP="00C96623">
      <w:pPr>
        <w:numPr>
          <w:ilvl w:val="0"/>
          <w:numId w:val="1"/>
        </w:numPr>
        <w:shd w:val="clear" w:color="auto" w:fill="FFFFFF" w:themeFill="background1"/>
        <w:tabs>
          <w:tab w:val="left" w:pos="567"/>
          <w:tab w:val="left" w:pos="1134"/>
        </w:tabs>
        <w:spacing w:after="0" w:line="240" w:lineRule="auto"/>
        <w:ind w:left="720"/>
        <w:contextualSpacing/>
        <w:jc w:val="both"/>
        <w:rPr>
          <w:rFonts w:ascii="Libre Franklin" w:hAnsi="Libre Franklin" w:cs="Arial"/>
          <w:iCs/>
          <w:noProof/>
        </w:rPr>
      </w:pPr>
      <w:r w:rsidRPr="00992BF8">
        <w:rPr>
          <w:rFonts w:ascii="Libre Franklin" w:hAnsi="Libre Franklin" w:cs="Arial"/>
          <w:iCs/>
          <w:noProof/>
        </w:rPr>
        <w:t>Adults who have NOT had eye surgery in the past 3 months,</w:t>
      </w:r>
    </w:p>
    <w:p w14:paraId="4943890E" w14:textId="77777777" w:rsidR="00C96623" w:rsidRPr="00992BF8" w:rsidRDefault="00C96623" w:rsidP="00C96623">
      <w:pPr>
        <w:numPr>
          <w:ilvl w:val="0"/>
          <w:numId w:val="1"/>
        </w:numPr>
        <w:shd w:val="clear" w:color="auto" w:fill="FFFFFF" w:themeFill="background1"/>
        <w:tabs>
          <w:tab w:val="left" w:pos="567"/>
          <w:tab w:val="left" w:pos="1134"/>
        </w:tabs>
        <w:spacing w:after="0" w:line="240" w:lineRule="auto"/>
        <w:ind w:left="720"/>
        <w:contextualSpacing/>
        <w:jc w:val="both"/>
        <w:rPr>
          <w:rFonts w:ascii="Libre Franklin" w:hAnsi="Libre Franklin" w:cs="Arial"/>
          <w:iCs/>
          <w:noProof/>
        </w:rPr>
      </w:pPr>
      <w:r w:rsidRPr="00992BF8">
        <w:rPr>
          <w:rFonts w:ascii="Libre Franklin" w:hAnsi="Libre Franklin" w:cs="Arial"/>
          <w:iCs/>
          <w:noProof/>
        </w:rPr>
        <w:t>Adults who have NOT had refractive eye surgery (LASIK),</w:t>
      </w:r>
    </w:p>
    <w:p w14:paraId="3EEDBC1F" w14:textId="77777777" w:rsidR="00C96623" w:rsidRPr="00992BF8" w:rsidRDefault="00C96623" w:rsidP="00C96623">
      <w:pPr>
        <w:numPr>
          <w:ilvl w:val="0"/>
          <w:numId w:val="1"/>
        </w:numPr>
        <w:shd w:val="clear" w:color="auto" w:fill="FFFFFF" w:themeFill="background1"/>
        <w:tabs>
          <w:tab w:val="left" w:pos="567"/>
          <w:tab w:val="left" w:pos="1134"/>
        </w:tabs>
        <w:spacing w:after="0" w:line="240" w:lineRule="auto"/>
        <w:ind w:left="720"/>
        <w:contextualSpacing/>
        <w:jc w:val="both"/>
        <w:rPr>
          <w:rFonts w:ascii="Libre Franklin" w:hAnsi="Libre Franklin" w:cs="Arial"/>
          <w:iCs/>
          <w:noProof/>
        </w:rPr>
      </w:pPr>
      <w:r w:rsidRPr="00992BF8">
        <w:rPr>
          <w:rFonts w:ascii="Libre Franklin" w:hAnsi="Libre Franklin" w:cs="Arial"/>
          <w:iCs/>
          <w:noProof/>
        </w:rPr>
        <w:t>Adults who need certain types of spectacles OR adults who do not need spectacles.</w:t>
      </w:r>
    </w:p>
    <w:p w14:paraId="4156C987" w14:textId="77777777" w:rsidR="00C96623" w:rsidRPr="00992BF8" w:rsidRDefault="00C96623" w:rsidP="00C96623">
      <w:pPr>
        <w:shd w:val="clear" w:color="auto" w:fill="FFFFFF" w:themeFill="background1"/>
        <w:tabs>
          <w:tab w:val="left" w:pos="567"/>
          <w:tab w:val="left" w:pos="1134"/>
        </w:tabs>
        <w:spacing w:after="0" w:line="240" w:lineRule="auto"/>
        <w:contextualSpacing/>
        <w:jc w:val="both"/>
        <w:rPr>
          <w:rFonts w:ascii="Libre Franklin" w:hAnsi="Libre Franklin" w:cs="Arial"/>
          <w:iCs/>
          <w:noProof/>
        </w:rPr>
      </w:pPr>
    </w:p>
    <w:p w14:paraId="397E18D5" w14:textId="77777777" w:rsidR="00C96623" w:rsidRPr="00992BF8" w:rsidRDefault="00C96623" w:rsidP="00C96623">
      <w:pPr>
        <w:spacing w:after="0"/>
        <w:jc w:val="both"/>
        <w:rPr>
          <w:rFonts w:ascii="Libre Franklin" w:hAnsi="Libre Franklin" w:cs="Arial"/>
          <w:b/>
          <w:bCs/>
        </w:rPr>
      </w:pPr>
      <w:r w:rsidRPr="00992BF8">
        <w:rPr>
          <w:rFonts w:ascii="Libre Franklin" w:hAnsi="Libre Franklin" w:cs="Arial"/>
          <w:b/>
          <w:bCs/>
        </w:rPr>
        <w:t xml:space="preserve">You will be asked to participate in the following activities: </w:t>
      </w:r>
    </w:p>
    <w:p w14:paraId="358B8696" w14:textId="77777777" w:rsidR="00C96623" w:rsidRPr="00992BF8" w:rsidRDefault="00C96623" w:rsidP="00C96623">
      <w:pPr>
        <w:numPr>
          <w:ilvl w:val="0"/>
          <w:numId w:val="1"/>
        </w:numPr>
        <w:shd w:val="clear" w:color="auto" w:fill="FFFFFF" w:themeFill="background1"/>
        <w:tabs>
          <w:tab w:val="left" w:pos="567"/>
          <w:tab w:val="left" w:pos="1134"/>
        </w:tabs>
        <w:spacing w:after="0" w:line="240" w:lineRule="auto"/>
        <w:ind w:left="720"/>
        <w:contextualSpacing/>
        <w:jc w:val="both"/>
        <w:rPr>
          <w:rFonts w:ascii="Libre Franklin" w:hAnsi="Libre Franklin" w:cs="Arial"/>
          <w:iCs/>
          <w:noProof/>
        </w:rPr>
      </w:pPr>
      <w:r w:rsidRPr="00992BF8">
        <w:rPr>
          <w:rFonts w:ascii="Libre Franklin" w:hAnsi="Libre Franklin" w:cs="Arial"/>
          <w:iCs/>
          <w:noProof/>
        </w:rPr>
        <w:t>Receive training to act as an unannounced standardized patient (</w:t>
      </w:r>
      <w:r w:rsidRPr="00992BF8">
        <w:rPr>
          <w:rFonts w:ascii="Libre Franklin" w:hAnsi="Libre Franklin" w:cs="Arial"/>
          <w:iCs/>
          <w:noProof/>
          <w:highlight w:val="yellow"/>
        </w:rPr>
        <w:t>3 days</w:t>
      </w:r>
      <w:r w:rsidRPr="00992BF8">
        <w:rPr>
          <w:rFonts w:ascii="Libre Franklin" w:hAnsi="Libre Franklin" w:cs="Arial"/>
          <w:iCs/>
          <w:noProof/>
        </w:rPr>
        <w:t>),</w:t>
      </w:r>
    </w:p>
    <w:p w14:paraId="44B6EEDA" w14:textId="77777777" w:rsidR="00C96623" w:rsidRPr="00992BF8" w:rsidRDefault="00C96623" w:rsidP="00C96623">
      <w:pPr>
        <w:numPr>
          <w:ilvl w:val="0"/>
          <w:numId w:val="1"/>
        </w:numPr>
        <w:shd w:val="clear" w:color="auto" w:fill="FFFFFF" w:themeFill="background1"/>
        <w:tabs>
          <w:tab w:val="left" w:pos="567"/>
          <w:tab w:val="left" w:pos="1134"/>
        </w:tabs>
        <w:spacing w:after="0" w:line="240" w:lineRule="auto"/>
        <w:ind w:left="720"/>
        <w:contextualSpacing/>
        <w:jc w:val="both"/>
        <w:rPr>
          <w:rFonts w:ascii="Libre Franklin" w:hAnsi="Libre Franklin" w:cs="Arial"/>
          <w:iCs/>
          <w:noProof/>
        </w:rPr>
      </w:pPr>
      <w:r w:rsidRPr="00992BF8">
        <w:rPr>
          <w:rFonts w:ascii="Libre Franklin" w:hAnsi="Libre Franklin" w:cs="Arial"/>
          <w:iCs/>
          <w:noProof/>
        </w:rPr>
        <w:t>Visit optical stores (</w:t>
      </w:r>
      <w:r w:rsidRPr="00992BF8">
        <w:rPr>
          <w:rFonts w:ascii="Libre Franklin" w:hAnsi="Libre Franklin" w:cs="Arial"/>
          <w:iCs/>
          <w:noProof/>
          <w:highlight w:val="yellow"/>
        </w:rPr>
        <w:t>up to 25</w:t>
      </w:r>
      <w:r w:rsidRPr="00992BF8">
        <w:rPr>
          <w:rFonts w:ascii="Libre Franklin" w:hAnsi="Libre Franklin" w:cs="Arial"/>
          <w:iCs/>
          <w:noProof/>
        </w:rPr>
        <w:t xml:space="preserve">) as an unannounced standardized patient where you would receive an eye examination and then complete a survey about the visit. </w:t>
      </w:r>
    </w:p>
    <w:p w14:paraId="38F5EA2D" w14:textId="77777777" w:rsidR="00C96623" w:rsidRPr="00992BF8" w:rsidRDefault="00C96623" w:rsidP="00C96623">
      <w:pPr>
        <w:numPr>
          <w:ilvl w:val="0"/>
          <w:numId w:val="1"/>
        </w:numPr>
        <w:shd w:val="clear" w:color="auto" w:fill="FFFFFF" w:themeFill="background1"/>
        <w:tabs>
          <w:tab w:val="left" w:pos="567"/>
          <w:tab w:val="left" w:pos="1134"/>
        </w:tabs>
        <w:spacing w:after="0" w:line="240" w:lineRule="auto"/>
        <w:ind w:left="720"/>
        <w:contextualSpacing/>
        <w:jc w:val="both"/>
        <w:rPr>
          <w:rFonts w:ascii="Libre Franklin" w:hAnsi="Libre Franklin" w:cs="Arial"/>
          <w:iCs/>
          <w:noProof/>
        </w:rPr>
      </w:pPr>
      <w:r w:rsidRPr="00992BF8">
        <w:rPr>
          <w:rFonts w:ascii="Libre Franklin" w:hAnsi="Libre Franklin" w:cs="Arial"/>
          <w:iCs/>
          <w:noProof/>
        </w:rPr>
        <w:t>Purchase spectacles (if recommended) and return them to the research team</w:t>
      </w:r>
    </w:p>
    <w:p w14:paraId="4D25970A" w14:textId="77777777" w:rsidR="00C96623" w:rsidRPr="00992BF8" w:rsidRDefault="00C96623" w:rsidP="00C96623">
      <w:pPr>
        <w:shd w:val="clear" w:color="auto" w:fill="FFFFFF" w:themeFill="background1"/>
        <w:tabs>
          <w:tab w:val="left" w:pos="567"/>
          <w:tab w:val="left" w:pos="1134"/>
        </w:tabs>
        <w:spacing w:after="0" w:line="240" w:lineRule="auto"/>
        <w:ind w:left="720"/>
        <w:contextualSpacing/>
        <w:jc w:val="both"/>
        <w:rPr>
          <w:rFonts w:ascii="Libre Franklin" w:hAnsi="Libre Franklin" w:cs="Arial"/>
          <w:i/>
          <w:noProof/>
        </w:rPr>
      </w:pPr>
    </w:p>
    <w:p w14:paraId="36203A8B" w14:textId="77777777" w:rsidR="00C96623" w:rsidRPr="00992BF8" w:rsidRDefault="00C96623" w:rsidP="00C96623">
      <w:pPr>
        <w:spacing w:after="0"/>
        <w:jc w:val="both"/>
        <w:rPr>
          <w:rFonts w:ascii="Libre Franklin" w:hAnsi="Libre Franklin" w:cs="Arial"/>
          <w:b/>
          <w:bCs/>
        </w:rPr>
      </w:pPr>
      <w:r w:rsidRPr="00992BF8">
        <w:rPr>
          <w:rFonts w:ascii="Libre Franklin" w:hAnsi="Libre Franklin" w:cs="Arial"/>
          <w:b/>
          <w:bCs/>
        </w:rPr>
        <w:t xml:space="preserve">You would receive the following reimbursement: </w:t>
      </w:r>
    </w:p>
    <w:p w14:paraId="0D72AD28" w14:textId="77777777" w:rsidR="00C96623" w:rsidRPr="00992BF8" w:rsidRDefault="00C96623" w:rsidP="00C96623">
      <w:pPr>
        <w:numPr>
          <w:ilvl w:val="0"/>
          <w:numId w:val="1"/>
        </w:numPr>
        <w:shd w:val="clear" w:color="auto" w:fill="FFFFFF" w:themeFill="background1"/>
        <w:tabs>
          <w:tab w:val="left" w:pos="567"/>
          <w:tab w:val="left" w:pos="1134"/>
        </w:tabs>
        <w:spacing w:after="0" w:line="240" w:lineRule="auto"/>
        <w:ind w:left="584" w:hanging="227"/>
        <w:contextualSpacing/>
        <w:jc w:val="both"/>
        <w:rPr>
          <w:rFonts w:ascii="Libre Franklin" w:hAnsi="Libre Franklin" w:cs="Arial"/>
          <w:iCs/>
          <w:noProof/>
        </w:rPr>
      </w:pPr>
      <w:r w:rsidRPr="00992BF8">
        <w:rPr>
          <w:rFonts w:ascii="Libre Franklin" w:hAnsi="Libre Franklin" w:cs="Arial"/>
          <w:iCs/>
          <w:noProof/>
        </w:rPr>
        <w:t xml:space="preserve">If you are eligible, and decide to participate in this research, we will reimburse </w:t>
      </w:r>
      <w:r w:rsidRPr="00992BF8">
        <w:rPr>
          <w:rFonts w:ascii="Libre Franklin" w:hAnsi="Libre Franklin" w:cs="Arial"/>
          <w:iCs/>
          <w:noProof/>
          <w:highlight w:val="yellow"/>
        </w:rPr>
        <w:t>your travel, accommodation and some meal expenses</w:t>
      </w:r>
      <w:r w:rsidRPr="00992BF8">
        <w:rPr>
          <w:rFonts w:ascii="Libre Franklin" w:hAnsi="Libre Franklin" w:cs="Arial"/>
          <w:iCs/>
          <w:noProof/>
        </w:rPr>
        <w:t xml:space="preserve"> during the course of the training. </w:t>
      </w:r>
    </w:p>
    <w:p w14:paraId="03699607" w14:textId="77777777" w:rsidR="00C96623" w:rsidRPr="00992BF8" w:rsidRDefault="00C96623" w:rsidP="00C96623">
      <w:pPr>
        <w:numPr>
          <w:ilvl w:val="0"/>
          <w:numId w:val="1"/>
        </w:numPr>
        <w:shd w:val="clear" w:color="auto" w:fill="FFFFFF" w:themeFill="background1"/>
        <w:tabs>
          <w:tab w:val="left" w:pos="567"/>
          <w:tab w:val="left" w:pos="1134"/>
        </w:tabs>
        <w:spacing w:after="0" w:line="240" w:lineRule="auto"/>
        <w:ind w:left="584" w:hanging="227"/>
        <w:contextualSpacing/>
        <w:jc w:val="both"/>
        <w:rPr>
          <w:rFonts w:ascii="Libre Franklin" w:hAnsi="Libre Franklin" w:cs="Arial"/>
          <w:iCs/>
          <w:noProof/>
        </w:rPr>
      </w:pPr>
      <w:r w:rsidRPr="00992BF8">
        <w:rPr>
          <w:rFonts w:ascii="Libre Franklin" w:hAnsi="Libre Franklin" w:cs="Arial"/>
          <w:iCs/>
          <w:noProof/>
        </w:rPr>
        <w:t xml:space="preserve">You would then be employed as part of the research and compensated for your time and effort at a rate of </w:t>
      </w:r>
      <w:r w:rsidRPr="00992BF8">
        <w:rPr>
          <w:rFonts w:ascii="Libre Franklin" w:hAnsi="Libre Franklin" w:cs="Arial"/>
          <w:iCs/>
          <w:noProof/>
          <w:highlight w:val="yellow"/>
        </w:rPr>
        <w:t>DOLLAR VALUE</w:t>
      </w:r>
      <w:r w:rsidRPr="00992BF8">
        <w:rPr>
          <w:rFonts w:ascii="Libre Franklin" w:hAnsi="Libre Franklin" w:cs="Arial"/>
          <w:iCs/>
          <w:noProof/>
        </w:rPr>
        <w:t xml:space="preserve"> per day, for </w:t>
      </w:r>
      <w:r w:rsidRPr="00992BF8">
        <w:rPr>
          <w:rFonts w:ascii="Libre Franklin" w:hAnsi="Libre Franklin" w:cs="Arial"/>
          <w:iCs/>
          <w:noProof/>
          <w:highlight w:val="yellow"/>
        </w:rPr>
        <w:t>10 to 20</w:t>
      </w:r>
      <w:r w:rsidRPr="00992BF8">
        <w:rPr>
          <w:rFonts w:ascii="Libre Franklin" w:hAnsi="Libre Franklin" w:cs="Arial"/>
          <w:iCs/>
          <w:noProof/>
        </w:rPr>
        <w:t xml:space="preserve"> days total. </w:t>
      </w:r>
    </w:p>
    <w:p w14:paraId="04AD2A64" w14:textId="77777777" w:rsidR="00C96623" w:rsidRPr="00992BF8" w:rsidRDefault="00C96623" w:rsidP="00C96623">
      <w:pPr>
        <w:spacing w:after="0"/>
        <w:jc w:val="both"/>
        <w:rPr>
          <w:rFonts w:ascii="Libre Franklin" w:hAnsi="Libre Franklin" w:cs="Arial"/>
          <w:b/>
          <w:bCs/>
        </w:rPr>
      </w:pPr>
    </w:p>
    <w:p w14:paraId="023FF960" w14:textId="77777777" w:rsidR="00C96623" w:rsidRPr="00992BF8" w:rsidRDefault="00C96623" w:rsidP="00C96623">
      <w:pPr>
        <w:spacing w:after="0" w:line="240" w:lineRule="auto"/>
        <w:jc w:val="both"/>
        <w:rPr>
          <w:rFonts w:ascii="Libre Franklin" w:hAnsi="Libre Franklin" w:cs="Arial"/>
          <w:b/>
          <w:bCs/>
        </w:rPr>
      </w:pPr>
      <w:r w:rsidRPr="00992BF8">
        <w:rPr>
          <w:rFonts w:ascii="Libre Franklin" w:hAnsi="Libre Franklin" w:cs="Arial"/>
          <w:b/>
          <w:bCs/>
        </w:rPr>
        <w:t>If you would like to apply, or have questions about the research, please contact the following person by (date):</w:t>
      </w:r>
    </w:p>
    <w:p w14:paraId="6B4E9072" w14:textId="77777777" w:rsidR="00C96623" w:rsidRPr="00992BF8" w:rsidRDefault="00C96623" w:rsidP="00C96623">
      <w:pPr>
        <w:spacing w:after="0" w:line="240" w:lineRule="auto"/>
        <w:jc w:val="both"/>
        <w:rPr>
          <w:rFonts w:ascii="Libre Franklin" w:hAnsi="Libre Franklin" w:cs="Arial"/>
        </w:rPr>
      </w:pP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40"/>
        <w:gridCol w:w="7208"/>
      </w:tblGrid>
      <w:tr w:rsidR="00C96623" w:rsidRPr="00992BF8" w14:paraId="42772A93" w14:textId="77777777" w:rsidTr="00ED301F">
        <w:tc>
          <w:tcPr>
            <w:tcW w:w="1209" w:type="dxa"/>
          </w:tcPr>
          <w:p w14:paraId="40084493" w14:textId="77777777" w:rsidR="00C96623" w:rsidRPr="00992BF8" w:rsidRDefault="00C96623" w:rsidP="00ED301F">
            <w:pPr>
              <w:pStyle w:val="ListParagraph"/>
              <w:ind w:left="0"/>
              <w:jc w:val="both"/>
              <w:rPr>
                <w:rFonts w:ascii="Libre Franklin" w:hAnsi="Libre Franklin" w:cs="Arial"/>
                <w:b/>
                <w:iCs/>
                <w:lang w:val="en-GB"/>
              </w:rPr>
            </w:pPr>
            <w:r w:rsidRPr="00992BF8">
              <w:rPr>
                <w:rFonts w:ascii="Libre Franklin" w:hAnsi="Libre Franklin" w:cs="Arial"/>
                <w:b/>
                <w:iCs/>
                <w:lang w:val="en-GB"/>
              </w:rPr>
              <w:t>Name</w:t>
            </w:r>
          </w:p>
        </w:tc>
        <w:tc>
          <w:tcPr>
            <w:tcW w:w="7900" w:type="dxa"/>
            <w:shd w:val="clear" w:color="auto" w:fill="auto"/>
          </w:tcPr>
          <w:p w14:paraId="183BA009" w14:textId="77777777" w:rsidR="00C96623" w:rsidRPr="00992BF8" w:rsidRDefault="00C96623" w:rsidP="00ED301F">
            <w:pPr>
              <w:pStyle w:val="ListParagraph"/>
              <w:ind w:left="0"/>
              <w:jc w:val="both"/>
              <w:rPr>
                <w:rFonts w:ascii="Libre Franklin" w:eastAsiaTheme="minorEastAsia" w:hAnsi="Libre Franklin" w:cs="Arial"/>
                <w:bCs/>
                <w:i/>
                <w:iCs/>
                <w:noProof/>
                <w:color w:val="0000FF"/>
              </w:rPr>
            </w:pPr>
          </w:p>
        </w:tc>
      </w:tr>
      <w:tr w:rsidR="00C96623" w:rsidRPr="00992BF8" w14:paraId="333E3D74" w14:textId="77777777" w:rsidTr="00ED301F">
        <w:tc>
          <w:tcPr>
            <w:tcW w:w="1209" w:type="dxa"/>
          </w:tcPr>
          <w:p w14:paraId="70A910CE" w14:textId="77777777" w:rsidR="00C96623" w:rsidRPr="00992BF8" w:rsidRDefault="00C96623" w:rsidP="00ED301F">
            <w:pPr>
              <w:pStyle w:val="ListParagraph"/>
              <w:ind w:left="0"/>
              <w:jc w:val="both"/>
              <w:rPr>
                <w:rFonts w:ascii="Libre Franklin" w:hAnsi="Libre Franklin" w:cs="Arial"/>
                <w:b/>
                <w:iCs/>
                <w:lang w:val="en-GB"/>
              </w:rPr>
            </w:pPr>
            <w:r w:rsidRPr="00992BF8">
              <w:rPr>
                <w:rFonts w:ascii="Libre Franklin" w:hAnsi="Libre Franklin" w:cs="Arial"/>
                <w:b/>
                <w:iCs/>
                <w:lang w:val="en-GB"/>
              </w:rPr>
              <w:t>Position</w:t>
            </w:r>
          </w:p>
        </w:tc>
        <w:tc>
          <w:tcPr>
            <w:tcW w:w="7900" w:type="dxa"/>
            <w:shd w:val="clear" w:color="auto" w:fill="auto"/>
          </w:tcPr>
          <w:p w14:paraId="20F6B303" w14:textId="77777777" w:rsidR="00C96623" w:rsidRPr="00992BF8" w:rsidRDefault="00C96623" w:rsidP="00ED301F">
            <w:pPr>
              <w:pStyle w:val="ListParagraph"/>
              <w:ind w:left="0"/>
              <w:jc w:val="both"/>
              <w:rPr>
                <w:rFonts w:ascii="Libre Franklin" w:eastAsiaTheme="minorEastAsia" w:hAnsi="Libre Franklin" w:cs="Arial"/>
                <w:bCs/>
                <w:i/>
                <w:iCs/>
                <w:noProof/>
                <w:color w:val="0000FF"/>
              </w:rPr>
            </w:pPr>
          </w:p>
        </w:tc>
      </w:tr>
      <w:tr w:rsidR="00C96623" w:rsidRPr="00992BF8" w14:paraId="7FB2D27D" w14:textId="77777777" w:rsidTr="00ED301F">
        <w:tc>
          <w:tcPr>
            <w:tcW w:w="1209" w:type="dxa"/>
          </w:tcPr>
          <w:p w14:paraId="75C849ED" w14:textId="77777777" w:rsidR="00C96623" w:rsidRPr="00992BF8" w:rsidRDefault="00C96623" w:rsidP="00ED301F">
            <w:pPr>
              <w:pStyle w:val="ListParagraph"/>
              <w:ind w:left="0"/>
              <w:jc w:val="both"/>
              <w:rPr>
                <w:rFonts w:ascii="Libre Franklin" w:hAnsi="Libre Franklin" w:cs="Arial"/>
                <w:b/>
                <w:iCs/>
                <w:lang w:val="en-GB"/>
              </w:rPr>
            </w:pPr>
            <w:r w:rsidRPr="00992BF8">
              <w:rPr>
                <w:rFonts w:ascii="Libre Franklin" w:hAnsi="Libre Franklin" w:cs="Arial"/>
                <w:b/>
                <w:iCs/>
                <w:lang w:val="en-GB"/>
              </w:rPr>
              <w:t>Telephone</w:t>
            </w:r>
          </w:p>
        </w:tc>
        <w:tc>
          <w:tcPr>
            <w:tcW w:w="7900" w:type="dxa"/>
            <w:shd w:val="clear" w:color="auto" w:fill="auto"/>
          </w:tcPr>
          <w:p w14:paraId="1FC9118B" w14:textId="77777777" w:rsidR="00C96623" w:rsidRPr="00992BF8" w:rsidRDefault="00C96623" w:rsidP="00ED301F">
            <w:pPr>
              <w:pStyle w:val="ListParagraph"/>
              <w:ind w:left="0"/>
              <w:jc w:val="both"/>
              <w:rPr>
                <w:rFonts w:ascii="Libre Franklin" w:eastAsiaTheme="minorEastAsia" w:hAnsi="Libre Franklin" w:cs="Arial"/>
                <w:bCs/>
                <w:i/>
                <w:iCs/>
                <w:noProof/>
                <w:color w:val="0000FF"/>
              </w:rPr>
            </w:pPr>
            <w:r w:rsidRPr="00992BF8">
              <w:rPr>
                <w:rFonts w:ascii="Libre Franklin" w:eastAsiaTheme="minorEastAsia" w:hAnsi="Libre Franklin" w:cs="Arial"/>
                <w:bCs/>
                <w:i/>
                <w:iCs/>
                <w:noProof/>
                <w:color w:val="0000FF"/>
              </w:rPr>
              <w:t>+</w:t>
            </w:r>
          </w:p>
        </w:tc>
      </w:tr>
      <w:tr w:rsidR="00C96623" w:rsidRPr="00992BF8" w14:paraId="5ABBBC5A" w14:textId="77777777" w:rsidTr="00ED301F">
        <w:trPr>
          <w:trHeight w:val="234"/>
        </w:trPr>
        <w:tc>
          <w:tcPr>
            <w:tcW w:w="1209" w:type="dxa"/>
          </w:tcPr>
          <w:p w14:paraId="0A42132E" w14:textId="77777777" w:rsidR="00C96623" w:rsidRPr="00992BF8" w:rsidRDefault="00C96623" w:rsidP="00ED301F">
            <w:pPr>
              <w:pStyle w:val="ListParagraph"/>
              <w:ind w:left="0"/>
              <w:jc w:val="both"/>
              <w:rPr>
                <w:rFonts w:ascii="Libre Franklin" w:hAnsi="Libre Franklin" w:cs="Arial"/>
                <w:b/>
                <w:iCs/>
                <w:lang w:val="en-GB"/>
              </w:rPr>
            </w:pPr>
            <w:r w:rsidRPr="00992BF8">
              <w:rPr>
                <w:rFonts w:ascii="Libre Franklin" w:hAnsi="Libre Franklin" w:cs="Arial"/>
                <w:b/>
                <w:iCs/>
                <w:lang w:val="en-GB"/>
              </w:rPr>
              <w:t>Email</w:t>
            </w:r>
          </w:p>
        </w:tc>
        <w:tc>
          <w:tcPr>
            <w:tcW w:w="7900" w:type="dxa"/>
            <w:shd w:val="clear" w:color="auto" w:fill="auto"/>
          </w:tcPr>
          <w:p w14:paraId="23E6724D" w14:textId="77777777" w:rsidR="00C96623" w:rsidRPr="00992BF8" w:rsidRDefault="00C96623" w:rsidP="00ED301F">
            <w:pPr>
              <w:pStyle w:val="ListParagraph"/>
              <w:ind w:left="0"/>
              <w:jc w:val="both"/>
              <w:rPr>
                <w:rFonts w:ascii="Libre Franklin" w:eastAsiaTheme="minorEastAsia" w:hAnsi="Libre Franklin" w:cs="Arial"/>
                <w:bCs/>
                <w:i/>
                <w:iCs/>
                <w:noProof/>
                <w:color w:val="0000FF"/>
              </w:rPr>
            </w:pPr>
          </w:p>
        </w:tc>
      </w:tr>
    </w:tbl>
    <w:p w14:paraId="6F35B45D" w14:textId="77777777" w:rsidR="00C96623" w:rsidRPr="00992BF8" w:rsidRDefault="00C96623" w:rsidP="00C96623">
      <w:pPr>
        <w:spacing w:after="0" w:line="240" w:lineRule="auto"/>
        <w:jc w:val="both"/>
        <w:rPr>
          <w:rFonts w:ascii="Libre Franklin" w:hAnsi="Libre Franklin" w:cs="Arial"/>
        </w:rPr>
      </w:pPr>
    </w:p>
    <w:sectPr w:rsidR="00C96623" w:rsidRPr="00992BF8" w:rsidSect="00C96623">
      <w:headerReference w:type="default" r:id="rId7"/>
      <w:footerReference w:type="default" r:id="rId8"/>
      <w:pgSz w:w="11906" w:h="16838"/>
      <w:pgMar w:top="2261" w:right="1440" w:bottom="1440" w:left="1440" w:header="708" w:footer="60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ommet">
    <w:altName w:val="Cambria"/>
    <w:panose1 w:val="020B0604020202020204"/>
    <w:charset w:val="00"/>
    <w:family w:val="modern"/>
    <w:notTrueType/>
    <w:pitch w:val="variable"/>
    <w:sig w:usb0="A00000AF" w:usb1="5000005B" w:usb2="00000000" w:usb3="00000000" w:csb0="00000193"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ibre Franklin ExtraBold">
    <w:panose1 w:val="00000900000000000000"/>
    <w:charset w:val="4D"/>
    <w:family w:val="auto"/>
    <w:pitch w:val="variable"/>
    <w:sig w:usb0="00000007" w:usb1="00000000" w:usb2="00000000" w:usb3="00000000" w:csb0="00000193" w:csb1="00000000"/>
  </w:font>
  <w:font w:name="Libre Franklin">
    <w:panose1 w:val="00000000000000000000"/>
    <w:charset w:val="4D"/>
    <w:family w:val="auto"/>
    <w:pitch w:val="variable"/>
    <w:sig w:usb0="0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2BA76" w14:textId="77777777" w:rsidR="00C96623" w:rsidRDefault="00C96623">
    <w:pPr>
      <w:pStyle w:val="Footer"/>
      <w:rPr>
        <w:rFonts w:ascii="Arial" w:hAnsi="Arial" w:cs="Arial"/>
      </w:rPr>
    </w:pPr>
  </w:p>
  <w:p w14:paraId="07B82AE5" w14:textId="77777777" w:rsidR="00C96623" w:rsidRPr="00992BF8" w:rsidRDefault="00C96623">
    <w:pPr>
      <w:pStyle w:val="Footer"/>
      <w:rPr>
        <w:rFonts w:ascii="Libre Franklin" w:hAnsi="Libre Franklin" w:cs="Arial"/>
      </w:rPr>
    </w:pPr>
    <w:r w:rsidRPr="00992BF8">
      <w:rPr>
        <w:rFonts w:ascii="Libre Franklin" w:hAnsi="Libre Franklin" w:cs="Arial"/>
      </w:rPr>
      <w:t>Ethics Approval Number:</w:t>
    </w:r>
    <w:r w:rsidRPr="00992BF8">
      <w:rPr>
        <w:rFonts w:ascii="Libre Franklin" w:hAnsi="Libre Franklin"/>
        <w:spacing w:val="-2"/>
      </w:rPr>
      <w:t xml:space="preserve"> </w:t>
    </w:r>
    <w:r w:rsidRPr="00992BF8">
      <w:rPr>
        <w:rFonts w:ascii="Libre Franklin" w:hAnsi="Libre Franklin" w:cs="Arial"/>
        <w:highlight w:val="yellow"/>
      </w:rPr>
      <w:t>HC210102</w:t>
    </w:r>
  </w:p>
  <w:p w14:paraId="3F52477E" w14:textId="77777777" w:rsidR="00C96623" w:rsidRPr="00992BF8" w:rsidRDefault="00C96623">
    <w:pPr>
      <w:pStyle w:val="Footer"/>
      <w:rPr>
        <w:rFonts w:ascii="Libre Franklin" w:hAnsi="Libre Franklin" w:cs="Arial"/>
      </w:rPr>
    </w:pPr>
    <w:r w:rsidRPr="00992BF8">
      <w:rPr>
        <w:rFonts w:ascii="Libre Franklin" w:hAnsi="Libre Franklin" w:cs="Arial"/>
      </w:rPr>
      <w:t>Version dated:</w:t>
    </w:r>
    <w:r w:rsidRPr="00992BF8">
      <w:rPr>
        <w:rFonts w:ascii="Libre Franklin" w:hAnsi="Libre Franklin" w:cs="Arial"/>
        <w:highlight w:val="lightGray"/>
        <w:shd w:val="clear" w:color="auto" w:fill="D9D9D9" w:themeFill="background1" w:themeFillShade="D9"/>
      </w:rPr>
      <w:t xml:space="preserve"> </w:t>
    </w:r>
    <w:r w:rsidRPr="00992BF8">
      <w:rPr>
        <w:rFonts w:ascii="Libre Franklin" w:hAnsi="Libre Franklin" w:cs="Arial"/>
        <w:highlight w:val="yellow"/>
        <w:shd w:val="clear" w:color="auto" w:fill="D9D9D9" w:themeFill="background1" w:themeFillShade="D9"/>
      </w:rPr>
      <w:t xml:space="preserve">Version </w:t>
    </w:r>
    <w:r w:rsidRPr="00992BF8">
      <w:rPr>
        <w:rFonts w:ascii="Libre Franklin" w:hAnsi="Libre Franklin" w:cs="Arial"/>
        <w:highlight w:val="yellow"/>
        <w:shd w:val="clear" w:color="auto" w:fill="D9D9D9" w:themeFill="background1" w:themeFillShade="D9"/>
      </w:rPr>
      <w:t>2</w:t>
    </w:r>
    <w:r w:rsidRPr="00992BF8">
      <w:rPr>
        <w:rFonts w:ascii="Libre Franklin" w:hAnsi="Libre Franklin" w:cs="Arial"/>
        <w:highlight w:val="yellow"/>
        <w:shd w:val="clear" w:color="auto" w:fill="D9D9D9" w:themeFill="background1" w:themeFillShade="D9"/>
      </w:rPr>
      <w:t xml:space="preserve">, </w:t>
    </w:r>
    <w:r w:rsidRPr="00992BF8">
      <w:rPr>
        <w:rFonts w:ascii="Libre Franklin" w:hAnsi="Libre Franklin" w:cs="Arial"/>
        <w:highlight w:val="yellow"/>
        <w:shd w:val="clear" w:color="auto" w:fill="D9D9D9" w:themeFill="background1" w:themeFillShade="D9"/>
      </w:rPr>
      <w:t>March</w:t>
    </w:r>
    <w:r w:rsidRPr="00992BF8">
      <w:rPr>
        <w:rFonts w:ascii="Libre Franklin" w:hAnsi="Libre Franklin" w:cs="Arial"/>
        <w:highlight w:val="yellow"/>
        <w:shd w:val="clear" w:color="auto" w:fill="D9D9D9" w:themeFill="background1" w:themeFillShade="D9"/>
      </w:rPr>
      <w:t xml:space="preserve"> 2021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E7B60" w14:textId="77777777" w:rsidR="00C96623" w:rsidRDefault="00C96623" w:rsidP="00B43C1B">
    <w:pPr>
      <w:pStyle w:val="Header"/>
      <w:ind w:firstLine="720"/>
      <w:jc w:val="center"/>
      <w:rPr>
        <w:rFonts w:ascii="Arial" w:hAnsi="Arial" w:cs="Arial"/>
      </w:rPr>
    </w:pPr>
  </w:p>
  <w:p w14:paraId="08DFE2E0" w14:textId="77777777" w:rsidR="00C96623" w:rsidRDefault="00C96623" w:rsidP="00B43C1B">
    <w:pPr>
      <w:pStyle w:val="Header"/>
      <w:ind w:firstLine="720"/>
      <w:jc w:val="center"/>
      <w:rPr>
        <w:rFonts w:ascii="Arial" w:hAnsi="Arial" w:cs="Arial"/>
      </w:rPr>
    </w:pPr>
  </w:p>
  <w:p w14:paraId="100F6C6A" w14:textId="77777777" w:rsidR="00C96623" w:rsidRDefault="00C96623" w:rsidP="00B43C1B">
    <w:pPr>
      <w:pStyle w:val="Header"/>
      <w:ind w:firstLine="720"/>
      <w:jc w:val="center"/>
      <w:rPr>
        <w:rFonts w:ascii="Arial" w:hAnsi="Arial" w:cs="Arial"/>
      </w:rPr>
    </w:pPr>
  </w:p>
  <w:p w14:paraId="3ABEEB76" w14:textId="77777777" w:rsidR="00C96623" w:rsidRDefault="00C96623" w:rsidP="00B43C1B">
    <w:pPr>
      <w:pStyle w:val="Header"/>
      <w:ind w:firstLine="720"/>
      <w:jc w:val="center"/>
      <w:rPr>
        <w:rFonts w:ascii="Arial" w:hAnsi="Arial" w:cs="Arial"/>
        <w:b/>
      </w:rPr>
    </w:pPr>
  </w:p>
  <w:p w14:paraId="495BD63F" w14:textId="77777777" w:rsidR="00C96623" w:rsidRDefault="00C96623" w:rsidP="00B43C1B">
    <w:pPr>
      <w:pStyle w:val="Header"/>
      <w:ind w:firstLine="720"/>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C515C6"/>
    <w:multiLevelType w:val="hybridMultilevel"/>
    <w:tmpl w:val="297E0FFE"/>
    <w:lvl w:ilvl="0" w:tplc="CCF6922C">
      <w:start w:val="1"/>
      <w:numFmt w:val="bullet"/>
      <w:lvlText w:val=""/>
      <w:lvlJc w:val="left"/>
      <w:pPr>
        <w:ind w:left="1080" w:hanging="360"/>
      </w:pPr>
      <w:rPr>
        <w:rFonts w:ascii="Symbol" w:hAnsi="Symbol"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3783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23"/>
    <w:rsid w:val="00043189"/>
    <w:rsid w:val="00075854"/>
    <w:rsid w:val="00097E4B"/>
    <w:rsid w:val="000A1A58"/>
    <w:rsid w:val="000A56B8"/>
    <w:rsid w:val="000C6593"/>
    <w:rsid w:val="000D00FA"/>
    <w:rsid w:val="000E7A70"/>
    <w:rsid w:val="001708E0"/>
    <w:rsid w:val="001B21E5"/>
    <w:rsid w:val="001B466D"/>
    <w:rsid w:val="001C42EA"/>
    <w:rsid w:val="001F701E"/>
    <w:rsid w:val="00210ECC"/>
    <w:rsid w:val="002630CC"/>
    <w:rsid w:val="0027008E"/>
    <w:rsid w:val="002A79D6"/>
    <w:rsid w:val="002C4CAF"/>
    <w:rsid w:val="0033309B"/>
    <w:rsid w:val="00364933"/>
    <w:rsid w:val="003E2B65"/>
    <w:rsid w:val="00403FFC"/>
    <w:rsid w:val="00412A4B"/>
    <w:rsid w:val="00445C2D"/>
    <w:rsid w:val="00492734"/>
    <w:rsid w:val="005810E1"/>
    <w:rsid w:val="005C4C6E"/>
    <w:rsid w:val="00642715"/>
    <w:rsid w:val="00645068"/>
    <w:rsid w:val="00664F26"/>
    <w:rsid w:val="00667E1E"/>
    <w:rsid w:val="00687DDC"/>
    <w:rsid w:val="006B157B"/>
    <w:rsid w:val="006C181F"/>
    <w:rsid w:val="0071760D"/>
    <w:rsid w:val="00723642"/>
    <w:rsid w:val="00737C44"/>
    <w:rsid w:val="00745FF7"/>
    <w:rsid w:val="00793228"/>
    <w:rsid w:val="00797EC0"/>
    <w:rsid w:val="007A0096"/>
    <w:rsid w:val="007B00EA"/>
    <w:rsid w:val="007B266C"/>
    <w:rsid w:val="007E5967"/>
    <w:rsid w:val="00802CB1"/>
    <w:rsid w:val="00812723"/>
    <w:rsid w:val="00831E1D"/>
    <w:rsid w:val="00873527"/>
    <w:rsid w:val="008947AE"/>
    <w:rsid w:val="00902F4E"/>
    <w:rsid w:val="00941C7C"/>
    <w:rsid w:val="0098656B"/>
    <w:rsid w:val="009E1FC6"/>
    <w:rsid w:val="009E5C26"/>
    <w:rsid w:val="00A11F0F"/>
    <w:rsid w:val="00A14CA7"/>
    <w:rsid w:val="00A35644"/>
    <w:rsid w:val="00A77B49"/>
    <w:rsid w:val="00AF1DEE"/>
    <w:rsid w:val="00B035C3"/>
    <w:rsid w:val="00B06A8F"/>
    <w:rsid w:val="00C13A41"/>
    <w:rsid w:val="00C47E0C"/>
    <w:rsid w:val="00C65E86"/>
    <w:rsid w:val="00C96623"/>
    <w:rsid w:val="00CA124A"/>
    <w:rsid w:val="00CB0EF7"/>
    <w:rsid w:val="00D1369A"/>
    <w:rsid w:val="00D26D61"/>
    <w:rsid w:val="00D30CA8"/>
    <w:rsid w:val="00D4516C"/>
    <w:rsid w:val="00D50379"/>
    <w:rsid w:val="00D5432F"/>
    <w:rsid w:val="00DB36D2"/>
    <w:rsid w:val="00E42E57"/>
    <w:rsid w:val="00E97192"/>
    <w:rsid w:val="00EA3064"/>
    <w:rsid w:val="00F025C1"/>
    <w:rsid w:val="00F47BCF"/>
    <w:rsid w:val="00FC71E7"/>
    <w:rsid w:val="00FD3C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75A1DB9"/>
  <w15:chartTrackingRefBased/>
  <w15:docId w15:val="{05A08DB1-FA46-5C4F-AA7F-BF5D28A2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623"/>
    <w:pPr>
      <w:spacing w:after="200" w:line="276" w:lineRule="auto"/>
    </w:pPr>
    <w:rPr>
      <w:rFonts w:ascii="Sommet" w:hAnsi="Sommet"/>
      <w:kern w:val="0"/>
      <w:sz w:val="22"/>
      <w:szCs w:val="22"/>
      <w:lang w:val="en-US"/>
      <w14:ligatures w14:val="none"/>
    </w:rPr>
  </w:style>
  <w:style w:type="paragraph" w:styleId="Heading1">
    <w:name w:val="heading 1"/>
    <w:basedOn w:val="Normal"/>
    <w:next w:val="Normal"/>
    <w:link w:val="Heading1Char"/>
    <w:uiPriority w:val="9"/>
    <w:qFormat/>
    <w:rsid w:val="00C966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66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66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66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66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66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6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6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6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6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6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6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6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6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6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6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6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623"/>
    <w:rPr>
      <w:rFonts w:eastAsiaTheme="majorEastAsia" w:cstheme="majorBidi"/>
      <w:color w:val="272727" w:themeColor="text1" w:themeTint="D8"/>
    </w:rPr>
  </w:style>
  <w:style w:type="paragraph" w:styleId="Title">
    <w:name w:val="Title"/>
    <w:basedOn w:val="Normal"/>
    <w:next w:val="Normal"/>
    <w:link w:val="TitleChar"/>
    <w:uiPriority w:val="10"/>
    <w:qFormat/>
    <w:rsid w:val="00C96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6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6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6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623"/>
    <w:pPr>
      <w:spacing w:before="160"/>
      <w:jc w:val="center"/>
    </w:pPr>
    <w:rPr>
      <w:i/>
      <w:iCs/>
      <w:color w:val="404040" w:themeColor="text1" w:themeTint="BF"/>
    </w:rPr>
  </w:style>
  <w:style w:type="character" w:customStyle="1" w:styleId="QuoteChar">
    <w:name w:val="Quote Char"/>
    <w:basedOn w:val="DefaultParagraphFont"/>
    <w:link w:val="Quote"/>
    <w:uiPriority w:val="29"/>
    <w:rsid w:val="00C96623"/>
    <w:rPr>
      <w:i/>
      <w:iCs/>
      <w:color w:val="404040" w:themeColor="text1" w:themeTint="BF"/>
    </w:rPr>
  </w:style>
  <w:style w:type="paragraph" w:styleId="ListParagraph">
    <w:name w:val="List Paragraph"/>
    <w:basedOn w:val="Normal"/>
    <w:uiPriority w:val="34"/>
    <w:qFormat/>
    <w:rsid w:val="00C96623"/>
    <w:pPr>
      <w:ind w:left="720"/>
      <w:contextualSpacing/>
    </w:pPr>
  </w:style>
  <w:style w:type="character" w:styleId="IntenseEmphasis">
    <w:name w:val="Intense Emphasis"/>
    <w:basedOn w:val="DefaultParagraphFont"/>
    <w:uiPriority w:val="21"/>
    <w:qFormat/>
    <w:rsid w:val="00C96623"/>
    <w:rPr>
      <w:i/>
      <w:iCs/>
      <w:color w:val="0F4761" w:themeColor="accent1" w:themeShade="BF"/>
    </w:rPr>
  </w:style>
  <w:style w:type="paragraph" w:styleId="IntenseQuote">
    <w:name w:val="Intense Quote"/>
    <w:basedOn w:val="Normal"/>
    <w:next w:val="Normal"/>
    <w:link w:val="IntenseQuoteChar"/>
    <w:uiPriority w:val="30"/>
    <w:qFormat/>
    <w:rsid w:val="00C966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623"/>
    <w:rPr>
      <w:i/>
      <w:iCs/>
      <w:color w:val="0F4761" w:themeColor="accent1" w:themeShade="BF"/>
    </w:rPr>
  </w:style>
  <w:style w:type="character" w:styleId="IntenseReference">
    <w:name w:val="Intense Reference"/>
    <w:basedOn w:val="DefaultParagraphFont"/>
    <w:uiPriority w:val="32"/>
    <w:qFormat/>
    <w:rsid w:val="00C96623"/>
    <w:rPr>
      <w:b/>
      <w:bCs/>
      <w:smallCaps/>
      <w:color w:val="0F4761" w:themeColor="accent1" w:themeShade="BF"/>
      <w:spacing w:val="5"/>
    </w:rPr>
  </w:style>
  <w:style w:type="paragraph" w:styleId="Header">
    <w:name w:val="header"/>
    <w:basedOn w:val="Normal"/>
    <w:link w:val="HeaderChar"/>
    <w:uiPriority w:val="99"/>
    <w:unhideWhenUsed/>
    <w:rsid w:val="00C96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623"/>
    <w:rPr>
      <w:rFonts w:ascii="Sommet" w:hAnsi="Sommet"/>
      <w:kern w:val="0"/>
      <w:sz w:val="22"/>
      <w:szCs w:val="22"/>
      <w:lang w:val="en-US"/>
      <w14:ligatures w14:val="none"/>
    </w:rPr>
  </w:style>
  <w:style w:type="paragraph" w:styleId="Footer">
    <w:name w:val="footer"/>
    <w:basedOn w:val="Normal"/>
    <w:link w:val="FooterChar"/>
    <w:uiPriority w:val="99"/>
    <w:unhideWhenUsed/>
    <w:rsid w:val="00C96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623"/>
    <w:rPr>
      <w:rFonts w:ascii="Sommet" w:hAnsi="Sommet"/>
      <w:kern w:val="0"/>
      <w:sz w:val="22"/>
      <w:szCs w:val="22"/>
      <w:lang w:val="en-US"/>
      <w14:ligatures w14:val="none"/>
    </w:rPr>
  </w:style>
  <w:style w:type="table" w:styleId="TableGrid">
    <w:name w:val="Table Grid"/>
    <w:basedOn w:val="TableNormal"/>
    <w:uiPriority w:val="59"/>
    <w:rsid w:val="00C96623"/>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49C48C850B44A2B656F5723EA1E6" ma:contentTypeVersion="14" ma:contentTypeDescription="Create a new document." ma:contentTypeScope="" ma:versionID="1d0cc79877e19c6dfa0c98ae9f2f06df">
  <xsd:schema xmlns:xsd="http://www.w3.org/2001/XMLSchema" xmlns:xs="http://www.w3.org/2001/XMLSchema" xmlns:p="http://schemas.microsoft.com/office/2006/metadata/properties" xmlns:ns2="842952a9-0449-4efe-a3a3-499fff5a2da1" xmlns:ns3="e0ce7ffd-7f73-444c-982d-97ee122d115b" xmlns:ns4="7575ecca-f751-480a-8657-2b545ff98c7d" targetNamespace="http://schemas.microsoft.com/office/2006/metadata/properties" ma:root="true" ma:fieldsID="e404653599efb7bee180ed61d7b7b061" ns2:_="" ns3:_="" ns4:_="">
    <xsd:import namespace="842952a9-0449-4efe-a3a3-499fff5a2da1"/>
    <xsd:import namespace="e0ce7ffd-7f73-444c-982d-97ee122d115b"/>
    <xsd:import namespace="7575ecca-f751-480a-8657-2b545ff98c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952a9-0449-4efe-a3a3-499fff5a2d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ce7ffd-7f73-444c-982d-97ee122d11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bfbff4-68f0-4d0d-bb1e-4f396c56fd5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5ecca-f751-480a-8657-2b545ff98c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e802397-3f9c-4467-a22c-6e59c96357fb}" ma:internalName="TaxCatchAll" ma:showField="CatchAllData" ma:web="842952a9-0449-4efe-a3a3-499fff5a2d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75ecca-f751-480a-8657-2b545ff98c7d" xsi:nil="true"/>
    <lcf76f155ced4ddcb4097134ff3c332f xmlns="e0ce7ffd-7f73-444c-982d-97ee122d115b">
      <Terms xmlns="http://schemas.microsoft.com/office/infopath/2007/PartnerControls"/>
    </lcf76f155ced4ddcb4097134ff3c332f>
    <_dlc_DocId xmlns="842952a9-0449-4efe-a3a3-499fff5a2da1">N3RE5N4VQU26-1304766120-1991</_dlc_DocId>
    <_dlc_DocIdUrl xmlns="842952a9-0449-4efe-a3a3-499fff5a2da1">
      <Url>https://fredhollows.sharepoint.com/sites/1500000Programs/_layouts/15/DocIdRedir.aspx?ID=N3RE5N4VQU26-1304766120-1991</Url>
      <Description>N3RE5N4VQU26-1304766120-1991</Description>
    </_dlc_DocIdUrl>
  </documentManagement>
</p:properties>
</file>

<file path=customXml/itemProps1.xml><?xml version="1.0" encoding="utf-8"?>
<ds:datastoreItem xmlns:ds="http://schemas.openxmlformats.org/officeDocument/2006/customXml" ds:itemID="{0CBD653E-00B8-4E64-97D3-EDEBE598FAC2}"/>
</file>

<file path=customXml/itemProps2.xml><?xml version="1.0" encoding="utf-8"?>
<ds:datastoreItem xmlns:ds="http://schemas.openxmlformats.org/officeDocument/2006/customXml" ds:itemID="{C8A6F3E8-6BFE-4D2D-A8F1-78FA84BCD2FA}"/>
</file>

<file path=customXml/itemProps3.xml><?xml version="1.0" encoding="utf-8"?>
<ds:datastoreItem xmlns:ds="http://schemas.openxmlformats.org/officeDocument/2006/customXml" ds:itemID="{9C972FBD-C77F-4462-BCA8-F3CB84201039}"/>
</file>

<file path=customXml/itemProps4.xml><?xml version="1.0" encoding="utf-8"?>
<ds:datastoreItem xmlns:ds="http://schemas.openxmlformats.org/officeDocument/2006/customXml" ds:itemID="{56DA91D9-2F2B-49E2-AB0F-3AA678E7C953}"/>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Burnett</dc:creator>
  <cp:keywords/>
  <dc:description/>
  <cp:lastModifiedBy>Anthea Burnett</cp:lastModifiedBy>
  <cp:revision>1</cp:revision>
  <dcterms:created xsi:type="dcterms:W3CDTF">2025-05-28T05:46:00Z</dcterms:created>
  <dcterms:modified xsi:type="dcterms:W3CDTF">2025-05-28T05:47:00Z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0x01010021AA49C48C850B44A2B656F5723EA1E6</vt:lpwstr>
  </property>
  <property fmtid="{D5CDD505-2E9C-101B-9397-08002B2CF9AE}" pid="3" name="_dlc_DocIdItemGuid">
    <vt:lpwstr>eec016ca-be0a-4265-9681-78d5eb11df8a</vt:lpwstr>
  </property>
  <property fmtid="{D5CDD505-2E9C-101B-9397-08002B2CF9AE}" pid="4" name="MediaServiceImageTags">
    <vt:lpwstr/>
  </property>
</Properties>
</file>